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510C08"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5331E2">
        <w:fldChar w:fldCharType="begin"/>
      </w:r>
      <w:r w:rsidR="005331E2">
        <w:instrText>DOCPROPERTY  MtgSeq  \* MERGEFORMAT</w:instrText>
      </w:r>
      <w:r w:rsidR="005331E2">
        <w:fldChar w:fldCharType="separate"/>
      </w:r>
      <w:r w:rsidR="00EB09B7" w:rsidRPr="00EB09B7">
        <w:rPr>
          <w:b/>
          <w:noProof/>
          <w:sz w:val="24"/>
        </w:rPr>
        <w:t xml:space="preserve"> </w:t>
      </w:r>
      <w:r w:rsidR="007B7D91">
        <w:rPr>
          <w:b/>
          <w:noProof/>
          <w:sz w:val="24"/>
        </w:rPr>
        <w:t>11</w:t>
      </w:r>
      <w:r w:rsidR="005331E2">
        <w:rPr>
          <w:b/>
          <w:sz w:val="24"/>
        </w:rPr>
        <w:fldChar w:fldCharType="end"/>
      </w:r>
      <w:r w:rsidR="00F81677">
        <w:rPr>
          <w:b/>
          <w:noProof/>
          <w:sz w:val="24"/>
        </w:rPr>
        <w:t>1</w:t>
      </w:r>
      <w:r>
        <w:rPr>
          <w:b/>
          <w:i/>
          <w:noProof/>
          <w:sz w:val="28"/>
        </w:rPr>
        <w:tab/>
      </w:r>
      <w:r w:rsidR="00DD39DE" w:rsidRPr="00DD39DE">
        <w:rPr>
          <w:b/>
          <w:i/>
          <w:noProof/>
          <w:sz w:val="28"/>
        </w:rPr>
        <w:t>R1-2211945</w:t>
      </w:r>
    </w:p>
    <w:p w14:paraId="17759814" w14:textId="2E384FB9" w:rsidR="001E41F3" w:rsidRDefault="005331E2">
      <w:pPr>
        <w:pStyle w:val="CRCoverPage"/>
        <w:spacing w:after="0"/>
        <w:rPr>
          <w:noProof/>
          <w:sz w:val="8"/>
          <w:szCs w:val="8"/>
        </w:rPr>
      </w:pPr>
      <w:r>
        <w:fldChar w:fldCharType="begin"/>
      </w:r>
      <w:r>
        <w:instrText>DOCPROPERTY  Location  \* MERGEFORMAT</w:instrText>
      </w:r>
      <w:r>
        <w:fldChar w:fldCharType="separate"/>
      </w:r>
      <w:r w:rsidR="003609EF" w:rsidRPr="00BA51D9">
        <w:rPr>
          <w:b/>
          <w:noProof/>
          <w:sz w:val="24"/>
        </w:rPr>
        <w:t xml:space="preserve"> </w:t>
      </w:r>
      <w:r w:rsidR="00C87036">
        <w:rPr>
          <w:b/>
          <w:noProof/>
          <w:sz w:val="24"/>
        </w:rPr>
        <w:t>Toulouse</w:t>
      </w:r>
      <w:r>
        <w:rPr>
          <w:b/>
          <w:sz w:val="24"/>
        </w:rPr>
        <w:fldChar w:fldCharType="end"/>
      </w:r>
      <w:r w:rsidR="001E41F3">
        <w:rPr>
          <w:b/>
          <w:noProof/>
          <w:sz w:val="24"/>
        </w:rPr>
        <w:t>,</w:t>
      </w:r>
      <w:r w:rsidR="009B69B3">
        <w:rPr>
          <w:b/>
          <w:noProof/>
          <w:sz w:val="24"/>
        </w:rPr>
        <w:t xml:space="preserve"> </w:t>
      </w:r>
      <w:r w:rsidR="00C87036">
        <w:rPr>
          <w:b/>
          <w:noProof/>
          <w:sz w:val="24"/>
        </w:rPr>
        <w:t>France</w:t>
      </w:r>
      <w:r w:rsidR="001E41F3">
        <w:rPr>
          <w:b/>
          <w:noProof/>
          <w:sz w:val="24"/>
        </w:rPr>
        <w:t xml:space="preserve">, </w:t>
      </w:r>
      <w:r w:rsidR="00E34CE2">
        <w:rPr>
          <w:b/>
          <w:noProof/>
          <w:sz w:val="24"/>
        </w:rPr>
        <w:t>November</w:t>
      </w:r>
      <w:r w:rsidR="00C87036">
        <w:rPr>
          <w:b/>
          <w:noProof/>
          <w:sz w:val="24"/>
        </w:rPr>
        <w:t xml:space="preserve"> </w:t>
      </w:r>
      <w:r w:rsidR="00E34CE2">
        <w:rPr>
          <w:b/>
          <w:noProof/>
          <w:sz w:val="24"/>
        </w:rPr>
        <w:t>14</w:t>
      </w:r>
      <w:r w:rsidR="00E34CE2" w:rsidRPr="00E34CE2">
        <w:rPr>
          <w:b/>
          <w:noProof/>
          <w:sz w:val="24"/>
          <w:vertAlign w:val="superscript"/>
        </w:rPr>
        <w:t>th</w:t>
      </w:r>
      <w:r w:rsidR="00547111">
        <w:rPr>
          <w:b/>
          <w:noProof/>
          <w:sz w:val="24"/>
        </w:rPr>
        <w:t xml:space="preserve"> </w:t>
      </w:r>
      <w:r w:rsidR="008C6543">
        <w:rPr>
          <w:b/>
          <w:noProof/>
          <w:sz w:val="24"/>
        </w:rPr>
        <w:t>–</w:t>
      </w:r>
      <w:r w:rsidR="00547111">
        <w:rPr>
          <w:b/>
          <w:noProof/>
          <w:sz w:val="24"/>
        </w:rPr>
        <w:t xml:space="preserve"> </w:t>
      </w:r>
      <w:r w:rsidR="00F81677">
        <w:rPr>
          <w:b/>
          <w:noProof/>
          <w:sz w:val="24"/>
        </w:rPr>
        <w:t>18</w:t>
      </w:r>
      <w:r w:rsidR="008C6543" w:rsidRPr="008C6543">
        <w:rPr>
          <w:b/>
          <w:noProof/>
          <w:sz w:val="24"/>
          <w:vertAlign w:val="superscript"/>
        </w:rPr>
        <w:t>th</w:t>
      </w:r>
      <w:r w:rsidR="005C36E6">
        <w:rPr>
          <w:b/>
          <w:noProof/>
          <w:sz w:val="24"/>
        </w:rPr>
        <w:t>, 2022</w:t>
      </w:r>
    </w:p>
    <w:p w14:paraId="75D6870A" w14:textId="77777777" w:rsidR="001E41F3" w:rsidRDefault="001E41F3">
      <w:pPr>
        <w:rPr>
          <w:noProof/>
        </w:rPr>
      </w:pPr>
    </w:p>
    <w:p w14:paraId="7D38C093" w14:textId="77777777" w:rsidR="00766208" w:rsidRDefault="00766208">
      <w:pPr>
        <w:rPr>
          <w:noProof/>
        </w:rPr>
      </w:pPr>
    </w:p>
    <w:p w14:paraId="2B2C2942" w14:textId="77777777" w:rsidR="00766208" w:rsidRPr="006B3E56" w:rsidRDefault="00766208" w:rsidP="00766208">
      <w:pPr>
        <w:pStyle w:val="3GPPHeader"/>
        <w:rPr>
          <w:sz w:val="22"/>
        </w:rPr>
      </w:pPr>
      <w:r w:rsidRPr="006B3E56">
        <w:rPr>
          <w:sz w:val="22"/>
        </w:rPr>
        <w:t>Agenda Item:</w:t>
      </w:r>
      <w:r w:rsidRPr="006B3E56">
        <w:rPr>
          <w:sz w:val="22"/>
        </w:rPr>
        <w:tab/>
        <w:t>8.2</w:t>
      </w:r>
    </w:p>
    <w:p w14:paraId="58378119" w14:textId="77777777" w:rsidR="00766208" w:rsidRPr="00CE0424" w:rsidRDefault="00766208" w:rsidP="00766208">
      <w:pPr>
        <w:pStyle w:val="3GPPHeader"/>
        <w:rPr>
          <w:sz w:val="22"/>
        </w:rPr>
      </w:pPr>
      <w:r>
        <w:rPr>
          <w:sz w:val="22"/>
        </w:rPr>
        <w:t>Source:</w:t>
      </w:r>
      <w:r w:rsidRPr="00CE0424">
        <w:rPr>
          <w:sz w:val="22"/>
        </w:rPr>
        <w:tab/>
        <w:t>Ericsson</w:t>
      </w:r>
    </w:p>
    <w:p w14:paraId="646077CB" w14:textId="772074E3" w:rsidR="00766208" w:rsidRPr="00CE0424" w:rsidRDefault="00766208" w:rsidP="00766208">
      <w:pPr>
        <w:pStyle w:val="3GPPHeader"/>
        <w:rPr>
          <w:sz w:val="22"/>
        </w:rPr>
      </w:pPr>
      <w:r>
        <w:rPr>
          <w:sz w:val="22"/>
        </w:rPr>
        <w:t>Title:</w:t>
      </w:r>
      <w:r w:rsidRPr="00CE0424">
        <w:rPr>
          <w:sz w:val="22"/>
        </w:rPr>
        <w:tab/>
      </w:r>
      <w:r w:rsidR="00E36A8C" w:rsidRPr="00E36A8C">
        <w:rPr>
          <w:sz w:val="22"/>
        </w:rPr>
        <w:t xml:space="preserve">Discussion on configuration to enable LBT for </w:t>
      </w:r>
      <w:r w:rsidR="00F81677">
        <w:rPr>
          <w:sz w:val="22"/>
        </w:rPr>
        <w:t>msg</w:t>
      </w:r>
      <w:r w:rsidR="00EB54F4">
        <w:rPr>
          <w:sz w:val="22"/>
        </w:rPr>
        <w:t>1/</w:t>
      </w:r>
      <w:proofErr w:type="spellStart"/>
      <w:r w:rsidR="00EB54F4">
        <w:rPr>
          <w:sz w:val="22"/>
        </w:rPr>
        <w:t>msgA</w:t>
      </w:r>
      <w:proofErr w:type="spellEnd"/>
    </w:p>
    <w:p w14:paraId="63E08D2C" w14:textId="77777777" w:rsidR="00766208" w:rsidRDefault="00766208" w:rsidP="00766208">
      <w:pPr>
        <w:pStyle w:val="3GPPHeader"/>
        <w:rPr>
          <w:sz w:val="22"/>
        </w:rPr>
      </w:pPr>
      <w:r w:rsidRPr="00CE0424">
        <w:rPr>
          <w:sz w:val="22"/>
        </w:rPr>
        <w:t>Document for:</w:t>
      </w:r>
      <w:r w:rsidRPr="00CE0424">
        <w:rPr>
          <w:sz w:val="22"/>
        </w:rPr>
        <w:tab/>
      </w:r>
      <w:r w:rsidRPr="000237A3">
        <w:rPr>
          <w:sz w:val="22"/>
        </w:rPr>
        <w:t>Discussion, Decision</w:t>
      </w:r>
    </w:p>
    <w:p w14:paraId="3894B670" w14:textId="56F04839" w:rsidR="00766208" w:rsidRDefault="00766208" w:rsidP="00766208">
      <w:pPr>
        <w:pStyle w:val="Heading1"/>
        <w:pBdr>
          <w:top w:val="single" w:sz="12" w:space="7" w:color="auto"/>
        </w:pBdr>
        <w:ind w:left="0" w:firstLine="0"/>
      </w:pPr>
      <w:bookmarkStart w:id="0" w:name="_Toc101615135"/>
      <w:r>
        <w:t xml:space="preserve">1 </w:t>
      </w:r>
      <w:r w:rsidRPr="00CE0424">
        <w:t>Introduction</w:t>
      </w:r>
      <w:bookmarkEnd w:id="0"/>
    </w:p>
    <w:p w14:paraId="3C27BE47" w14:textId="77777777" w:rsidR="00766208" w:rsidRPr="00DF1F61" w:rsidRDefault="00766208" w:rsidP="00766208">
      <w:pPr>
        <w:pStyle w:val="BodyText"/>
        <w:rPr>
          <w:color w:val="FF0000"/>
          <w:szCs w:val="18"/>
        </w:rPr>
      </w:pPr>
      <w:bookmarkStart w:id="1" w:name="_Hlk75780291"/>
      <w:r>
        <w:rPr>
          <w:lang w:eastAsia="ja-JP"/>
        </w:rPr>
        <w:t xml:space="preserve">In </w:t>
      </w:r>
      <w:r>
        <w:t>this contribution we discuss a correction under "</w:t>
      </w:r>
      <w:r w:rsidRPr="005B4441">
        <w:t>Maintenance on Supporting NR from 52.6GHz to 71 GHz</w:t>
      </w:r>
      <w:r>
        <w:t xml:space="preserve">." </w:t>
      </w:r>
    </w:p>
    <w:bookmarkEnd w:id="1"/>
    <w:p w14:paraId="180BF6F2" w14:textId="49B39BB6" w:rsidR="00884ECF" w:rsidRDefault="001A13D4" w:rsidP="009C4DE5">
      <w:pPr>
        <w:pStyle w:val="Heading1"/>
        <w:pBdr>
          <w:top w:val="single" w:sz="12" w:space="7" w:color="auto"/>
        </w:pBdr>
        <w:ind w:left="0" w:firstLine="0"/>
        <w:rPr>
          <w:lang w:val="en-US"/>
        </w:rPr>
      </w:pPr>
      <w:r>
        <w:t xml:space="preserve">2 </w:t>
      </w:r>
      <w:r w:rsidR="00884ECF">
        <w:rPr>
          <w:lang w:val="en-US"/>
        </w:rPr>
        <w:t xml:space="preserve">Indication to use LBT for </w:t>
      </w:r>
      <w:r w:rsidR="003C7FB7">
        <w:rPr>
          <w:lang w:val="en-US"/>
        </w:rPr>
        <w:t xml:space="preserve">msg1 and </w:t>
      </w:r>
      <w:proofErr w:type="spellStart"/>
      <w:r w:rsidR="003C7FB7">
        <w:rPr>
          <w:lang w:val="en-US"/>
        </w:rPr>
        <w:t>msgA</w:t>
      </w:r>
      <w:proofErr w:type="spellEnd"/>
    </w:p>
    <w:p w14:paraId="7CDC9B35" w14:textId="0736AE45" w:rsidR="00D01900" w:rsidRDefault="00884ECF" w:rsidP="004746B6">
      <w:pPr>
        <w:jc w:val="both"/>
        <w:rPr>
          <w:lang w:val="en-US"/>
        </w:rPr>
      </w:pPr>
      <w:r w:rsidRPr="00884ECF">
        <w:rPr>
          <w:lang w:val="en-US"/>
        </w:rPr>
        <w:t>In RAN1</w:t>
      </w:r>
      <w:r w:rsidR="00BE3CB7">
        <w:rPr>
          <w:lang w:val="en-US"/>
        </w:rPr>
        <w:t>#</w:t>
      </w:r>
      <w:r w:rsidRPr="00884ECF">
        <w:rPr>
          <w:lang w:val="en-US"/>
        </w:rPr>
        <w:t>1</w:t>
      </w:r>
      <w:r w:rsidR="003C7FB7">
        <w:rPr>
          <w:lang w:val="en-US"/>
        </w:rPr>
        <w:t>10b</w:t>
      </w:r>
      <w:r w:rsidRPr="00884ECF">
        <w:rPr>
          <w:lang w:val="en-US"/>
        </w:rPr>
        <w:t>-e</w:t>
      </w:r>
      <w:r w:rsidR="003C7FB7">
        <w:rPr>
          <w:lang w:val="en-US"/>
        </w:rPr>
        <w:t xml:space="preserve">, many different packages were considered for indicating LBT for short control </w:t>
      </w:r>
      <w:proofErr w:type="spellStart"/>
      <w:r w:rsidR="003C7FB7">
        <w:rPr>
          <w:lang w:val="en-US"/>
        </w:rPr>
        <w:t>signalling</w:t>
      </w:r>
      <w:proofErr w:type="spellEnd"/>
      <w:r w:rsidR="003C7FB7">
        <w:rPr>
          <w:lang w:val="en-US"/>
        </w:rPr>
        <w:t xml:space="preserve"> transmi</w:t>
      </w:r>
      <w:r w:rsidR="00D01900">
        <w:rPr>
          <w:lang w:val="en-US"/>
        </w:rPr>
        <w:t>ss</w:t>
      </w:r>
      <w:r w:rsidR="003C7FB7">
        <w:rPr>
          <w:lang w:val="en-US"/>
        </w:rPr>
        <w:t>ions</w:t>
      </w:r>
      <w:r w:rsidR="00D01900">
        <w:rPr>
          <w:lang w:val="en-US"/>
        </w:rPr>
        <w:t xml:space="preserve"> in Discussion 3-1 below, </w:t>
      </w:r>
      <w:r w:rsidR="003C7FB7">
        <w:rPr>
          <w:lang w:val="en-US"/>
        </w:rPr>
        <w:t>however it was not agreed. The packages</w:t>
      </w:r>
      <w:r w:rsidRPr="00884ECF">
        <w:rPr>
          <w:lang w:val="en-US"/>
        </w:rPr>
        <w:t xml:space="preserve"> attempted to solve multiple issues </w:t>
      </w:r>
      <w:r w:rsidR="009025EC">
        <w:rPr>
          <w:lang w:val="en-US"/>
        </w:rPr>
        <w:t>relating</w:t>
      </w:r>
      <w:r w:rsidRPr="00884ECF">
        <w:rPr>
          <w:lang w:val="en-US"/>
        </w:rPr>
        <w:t xml:space="preserve"> to LBT for SCS</w:t>
      </w:r>
      <w:r w:rsidR="004746B6">
        <w:rPr>
          <w:lang w:val="en-US"/>
        </w:rPr>
        <w:t>T</w:t>
      </w:r>
      <w:r w:rsidRPr="00884ECF" w:rsidDel="00EA0F22">
        <w:rPr>
          <w:lang w:val="en-US"/>
        </w:rPr>
        <w:t xml:space="preserve"> </w:t>
      </w:r>
      <w:r w:rsidRPr="00884ECF">
        <w:rPr>
          <w:lang w:val="en-US"/>
        </w:rPr>
        <w:t>for devices in Japan and other regions</w:t>
      </w:r>
      <w:r w:rsidR="004746B6">
        <w:rPr>
          <w:lang w:val="en-US"/>
        </w:rPr>
        <w:t>, CG transmissions, and other issues regarding resuming COT by the initiator</w:t>
      </w:r>
      <w:r w:rsidR="00D01900">
        <w:rPr>
          <w:lang w:val="en-US"/>
        </w:rPr>
        <w:t xml:space="preserve"> and upgrading LBT within a </w:t>
      </w:r>
      <w:proofErr w:type="spellStart"/>
      <w:r w:rsidR="00D01900">
        <w:rPr>
          <w:lang w:val="en-US"/>
        </w:rPr>
        <w:t>gNB</w:t>
      </w:r>
      <w:proofErr w:type="spellEnd"/>
      <w:r w:rsidR="00D01900">
        <w:rPr>
          <w:lang w:val="en-US"/>
        </w:rPr>
        <w:t xml:space="preserve"> initiated COT. </w:t>
      </w:r>
      <w:r w:rsidR="00BA1773">
        <w:rPr>
          <w:lang w:val="en-US"/>
        </w:rPr>
        <w:t xml:space="preserve">In the end, we tried to agree on the proposed conclusion 3-3 but did not achieve consensus. </w:t>
      </w:r>
    </w:p>
    <w:p w14:paraId="68FF95C7" w14:textId="77777777" w:rsidR="0013247B" w:rsidRDefault="00D01900" w:rsidP="0003161F">
      <w:pPr>
        <w:jc w:val="both"/>
        <w:rPr>
          <w:lang w:val="en-US"/>
        </w:rPr>
      </w:pPr>
      <w:r>
        <w:rPr>
          <w:lang w:val="en-US"/>
        </w:rPr>
        <w:t>Of all the issues discussed, the only pertinent one is the issue of indicating LBT for msg1/</w:t>
      </w:r>
      <w:proofErr w:type="spellStart"/>
      <w:r>
        <w:rPr>
          <w:lang w:val="en-US"/>
        </w:rPr>
        <w:t>msgA</w:t>
      </w:r>
      <w:proofErr w:type="spellEnd"/>
      <w:r>
        <w:rPr>
          <w:lang w:val="en-US"/>
        </w:rPr>
        <w:t xml:space="preserve"> in Japan regions. </w:t>
      </w:r>
      <w:r w:rsidR="00884ECF" w:rsidRPr="00884ECF">
        <w:rPr>
          <w:lang w:val="en-US"/>
        </w:rPr>
        <w:t>Regulations for 60 GHz in Japan mandate channel sensing for all transmissions with transmit power above 10 dBm with no exemption</w:t>
      </w:r>
      <w:r w:rsidR="00D26DB0">
        <w:rPr>
          <w:lang w:val="en-US"/>
        </w:rPr>
        <w:t>s</w:t>
      </w:r>
      <w:r w:rsidR="00884ECF" w:rsidRPr="00884ECF">
        <w:rPr>
          <w:lang w:val="en-US"/>
        </w:rPr>
        <w:t xml:space="preserve"> allowed. This poses a unique problem for short control signaling transmissions that are basically exempt from performing sensing before transmissions. We have already agreed that only RACH msg1 and Msg A are included in contention exempt transmissions for the UE. Therefore, the UE needs to know if it should perform LBT or not before transmitting RACH in Japan.</w:t>
      </w:r>
      <w:r w:rsidR="00884ECF" w:rsidRPr="008E2D02">
        <w:rPr>
          <w:lang w:val="en-US"/>
        </w:rPr>
        <w:t xml:space="preserve"> </w:t>
      </w:r>
    </w:p>
    <w:p w14:paraId="10258785" w14:textId="5B225EA7" w:rsidR="00E875A8" w:rsidRDefault="00884ECF" w:rsidP="0003161F">
      <w:pPr>
        <w:jc w:val="both"/>
        <w:rPr>
          <w:lang w:val="en-US"/>
        </w:rPr>
      </w:pPr>
      <w:r w:rsidRPr="008E2D02">
        <w:rPr>
          <w:lang w:val="en-US"/>
        </w:rPr>
        <w:t xml:space="preserve">Furthermore, there are also </w:t>
      </w:r>
      <w:r w:rsidR="0013247B">
        <w:rPr>
          <w:lang w:val="en-US"/>
        </w:rPr>
        <w:t xml:space="preserve">other </w:t>
      </w:r>
      <w:r w:rsidRPr="00884ECF">
        <w:rPr>
          <w:lang w:val="en-US"/>
        </w:rPr>
        <w:t>UL</w:t>
      </w:r>
      <w:r w:rsidR="0013247B">
        <w:rPr>
          <w:lang w:val="en-US"/>
        </w:rPr>
        <w:t xml:space="preserve"> transmissions</w:t>
      </w:r>
      <w:r w:rsidRPr="00884ECF">
        <w:rPr>
          <w:lang w:val="en-US"/>
        </w:rPr>
        <w:t xml:space="preserve"> that may occur</w:t>
      </w:r>
      <w:r w:rsidR="00BE3CB7">
        <w:rPr>
          <w:lang w:val="en-US"/>
        </w:rPr>
        <w:t xml:space="preserve"> within a COT</w:t>
      </w:r>
      <w:r w:rsidR="0013247B">
        <w:rPr>
          <w:lang w:val="en-US"/>
        </w:rPr>
        <w:t xml:space="preserve"> (</w:t>
      </w:r>
      <w:r w:rsidR="005F79BA">
        <w:rPr>
          <w:lang w:val="en-US"/>
        </w:rPr>
        <w:t xml:space="preserve">e.g., </w:t>
      </w:r>
      <w:r w:rsidR="0013247B">
        <w:rPr>
          <w:lang w:val="en-US"/>
        </w:rPr>
        <w:t xml:space="preserve">in </w:t>
      </w:r>
      <w:proofErr w:type="spellStart"/>
      <w:r w:rsidR="0013247B">
        <w:rPr>
          <w:lang w:val="en-US"/>
        </w:rPr>
        <w:t>gNB’s</w:t>
      </w:r>
      <w:proofErr w:type="spellEnd"/>
      <w:r w:rsidR="0013247B">
        <w:rPr>
          <w:lang w:val="en-US"/>
        </w:rPr>
        <w:t xml:space="preserve"> </w:t>
      </w:r>
      <w:r w:rsidR="005F79BA">
        <w:rPr>
          <w:lang w:val="en-US"/>
        </w:rPr>
        <w:t>initiated</w:t>
      </w:r>
      <w:r w:rsidR="0013247B">
        <w:rPr>
          <w:lang w:val="en-US"/>
        </w:rPr>
        <w:t xml:space="preserve"> COT or resuming </w:t>
      </w:r>
      <w:r w:rsidR="005F79BA">
        <w:rPr>
          <w:lang w:val="en-US"/>
        </w:rPr>
        <w:t>a</w:t>
      </w:r>
      <w:r w:rsidR="0013247B">
        <w:rPr>
          <w:lang w:val="en-US"/>
        </w:rPr>
        <w:t xml:space="preserve"> COT after a gap)</w:t>
      </w:r>
      <w:r w:rsidR="00BE3CB7">
        <w:rPr>
          <w:lang w:val="en-US"/>
        </w:rPr>
        <w:t>, where the UE could skip LBT if it is not in Japan</w:t>
      </w:r>
      <w:r w:rsidRPr="00884ECF">
        <w:rPr>
          <w:lang w:val="en-US"/>
        </w:rPr>
        <w:t xml:space="preserve">. </w:t>
      </w:r>
      <w:r w:rsidR="00BA1773">
        <w:rPr>
          <w:lang w:val="en-US"/>
        </w:rPr>
        <w:t xml:space="preserve">In our opinion, at this stage of the </w:t>
      </w:r>
      <w:r w:rsidR="005F79BA">
        <w:rPr>
          <w:lang w:val="en-US"/>
        </w:rPr>
        <w:t>maintena</w:t>
      </w:r>
      <w:r w:rsidR="00DA2C06">
        <w:rPr>
          <w:lang w:val="en-US"/>
        </w:rPr>
        <w:t>n</w:t>
      </w:r>
      <w:r w:rsidR="005F79BA">
        <w:rPr>
          <w:lang w:val="en-US"/>
        </w:rPr>
        <w:t>ce phase</w:t>
      </w:r>
      <w:r w:rsidR="00BA1773">
        <w:rPr>
          <w:lang w:val="en-US"/>
        </w:rPr>
        <w:t xml:space="preserve">, </w:t>
      </w:r>
      <w:r w:rsidR="0013247B">
        <w:rPr>
          <w:lang w:val="en-US"/>
        </w:rPr>
        <w:t>those optimization</w:t>
      </w:r>
      <w:r w:rsidR="005F79BA">
        <w:rPr>
          <w:lang w:val="en-US"/>
        </w:rPr>
        <w:t>s</w:t>
      </w:r>
      <w:r w:rsidR="0013247B">
        <w:rPr>
          <w:lang w:val="en-US"/>
        </w:rPr>
        <w:t xml:space="preserve"> on changing LBT types of UL transmissions within COT </w:t>
      </w:r>
      <w:r w:rsidR="00BA1773">
        <w:rPr>
          <w:lang w:val="en-US"/>
        </w:rPr>
        <w:t xml:space="preserve">could be left for </w:t>
      </w:r>
      <w:r w:rsidR="00D0629D">
        <w:rPr>
          <w:lang w:val="en-US"/>
        </w:rPr>
        <w:t>implementation,</w:t>
      </w:r>
      <w:r w:rsidR="00BA1773">
        <w:rPr>
          <w:lang w:val="en-US"/>
        </w:rPr>
        <w:t xml:space="preserve"> </w:t>
      </w:r>
      <w:r w:rsidR="0013247B">
        <w:rPr>
          <w:lang w:val="en-US"/>
        </w:rPr>
        <w:t>e.g., by proper schedul</w:t>
      </w:r>
      <w:r w:rsidR="005F79BA">
        <w:rPr>
          <w:lang w:val="en-US"/>
        </w:rPr>
        <w:t>ing</w:t>
      </w:r>
      <w:r w:rsidR="0013247B">
        <w:rPr>
          <w:lang w:val="en-US"/>
        </w:rPr>
        <w:t xml:space="preserve"> from </w:t>
      </w:r>
      <w:proofErr w:type="spellStart"/>
      <w:r w:rsidR="0013247B">
        <w:rPr>
          <w:lang w:val="en-US"/>
        </w:rPr>
        <w:t>gNBs</w:t>
      </w:r>
      <w:proofErr w:type="spellEnd"/>
      <w:r w:rsidR="0013247B">
        <w:rPr>
          <w:lang w:val="en-US"/>
        </w:rPr>
        <w:t>, which already know</w:t>
      </w:r>
      <w:r w:rsidR="000E0AAD">
        <w:rPr>
          <w:lang w:val="en-US"/>
        </w:rPr>
        <w:t>s</w:t>
      </w:r>
      <w:r w:rsidR="0013247B">
        <w:rPr>
          <w:lang w:val="en-US"/>
        </w:rPr>
        <w:t xml:space="preserve"> in advance whether the operation is in Japan and LBT for each transmission is needed or not. Instead, the </w:t>
      </w:r>
      <w:proofErr w:type="spellStart"/>
      <w:r w:rsidR="0013247B">
        <w:rPr>
          <w:lang w:val="en-US"/>
        </w:rPr>
        <w:t>mainternance</w:t>
      </w:r>
      <w:proofErr w:type="spellEnd"/>
      <w:r w:rsidR="0013247B">
        <w:rPr>
          <w:lang w:val="en-US"/>
        </w:rPr>
        <w:t xml:space="preserve"> should focus on resolving the issues with LBT mandate in Japan, i.e., </w:t>
      </w:r>
      <w:r w:rsidR="005F79BA">
        <w:rPr>
          <w:lang w:val="en-US"/>
        </w:rPr>
        <w:t>introduce one</w:t>
      </w:r>
      <w:r w:rsidR="0013247B">
        <w:rPr>
          <w:lang w:val="en-US"/>
        </w:rPr>
        <w:t xml:space="preserve"> bit in SIB1 to indicat</w:t>
      </w:r>
      <w:r w:rsidR="005F79BA">
        <w:rPr>
          <w:lang w:val="en-US"/>
        </w:rPr>
        <w:t>e</w:t>
      </w:r>
      <w:r w:rsidR="0013247B">
        <w:rPr>
          <w:lang w:val="en-US"/>
        </w:rPr>
        <w:t xml:space="preserve"> the UE </w:t>
      </w:r>
      <w:r w:rsidR="005F79BA">
        <w:rPr>
          <w:lang w:val="en-US"/>
        </w:rPr>
        <w:t xml:space="preserve">that it </w:t>
      </w:r>
      <w:r w:rsidR="0013247B" w:rsidRPr="00884ECF">
        <w:rPr>
          <w:lang w:val="en-US"/>
        </w:rPr>
        <w:t>should perform LBT before transmitting RACH</w:t>
      </w:r>
      <w:r w:rsidR="005F79BA">
        <w:rPr>
          <w:lang w:val="en-US"/>
        </w:rPr>
        <w:t xml:space="preserve"> in Japan</w:t>
      </w:r>
      <w:r w:rsidR="0013247B">
        <w:rPr>
          <w:lang w:val="en-US"/>
        </w:rPr>
        <w:t>.</w:t>
      </w:r>
    </w:p>
    <w:p w14:paraId="0D549519" w14:textId="2A33507B" w:rsidR="00884ECF" w:rsidRPr="00884ECF" w:rsidRDefault="00D0629D" w:rsidP="00D0629D">
      <w:pPr>
        <w:jc w:val="both"/>
        <w:rPr>
          <w:lang w:val="en-US"/>
        </w:rPr>
      </w:pPr>
      <w:r>
        <w:rPr>
          <w:lang w:val="en-US"/>
        </w:rPr>
        <w:t xml:space="preserve">Therefore, we propose the following: </w:t>
      </w:r>
      <w:r w:rsidR="005F79BA">
        <w:rPr>
          <w:lang w:val="en-US"/>
        </w:rPr>
        <w:t>introduce one</w:t>
      </w:r>
      <w:r w:rsidR="00884ECF" w:rsidRPr="00884ECF">
        <w:rPr>
          <w:lang w:val="en-US"/>
        </w:rPr>
        <w:t xml:space="preserve"> bit in SIB1 </w:t>
      </w:r>
      <w:r>
        <w:rPr>
          <w:lang w:val="en-US"/>
        </w:rPr>
        <w:t>to indicate LBT for msg1/</w:t>
      </w:r>
      <w:proofErr w:type="spellStart"/>
      <w:r>
        <w:rPr>
          <w:lang w:val="en-US"/>
        </w:rPr>
        <w:t>msgA</w:t>
      </w:r>
      <w:proofErr w:type="spellEnd"/>
      <w:r w:rsidR="00E875A8">
        <w:rPr>
          <w:lang w:val="en-US"/>
        </w:rPr>
        <w:t>.</w:t>
      </w:r>
    </w:p>
    <w:p w14:paraId="00E8A7CB" w14:textId="0DA34F16" w:rsidR="00884ECF" w:rsidRPr="00884ECF" w:rsidRDefault="00884ECF" w:rsidP="00884ECF">
      <w:pPr>
        <w:pStyle w:val="ListParagraph"/>
        <w:numPr>
          <w:ilvl w:val="0"/>
          <w:numId w:val="26"/>
        </w:numPr>
        <w:overflowPunct w:val="0"/>
        <w:autoSpaceDE w:val="0"/>
        <w:autoSpaceDN w:val="0"/>
        <w:adjustRightInd w:val="0"/>
        <w:spacing w:after="0" w:line="240" w:lineRule="auto"/>
        <w:contextualSpacing w:val="0"/>
        <w:jc w:val="both"/>
        <w:textAlignment w:val="baseline"/>
        <w:rPr>
          <w:rFonts w:ascii="Times New Roman" w:hAnsi="Times New Roman"/>
          <w:sz w:val="20"/>
          <w:szCs w:val="20"/>
          <w:lang w:val="en-US"/>
        </w:rPr>
      </w:pPr>
      <w:r w:rsidRPr="00884ECF">
        <w:rPr>
          <w:rFonts w:ascii="Times New Roman" w:hAnsi="Times New Roman"/>
          <w:sz w:val="20"/>
          <w:szCs w:val="20"/>
          <w:lang w:val="en-US"/>
        </w:rPr>
        <w:t xml:space="preserve">In regions where sensing is required but short control </w:t>
      </w:r>
      <w:proofErr w:type="spellStart"/>
      <w:r w:rsidRPr="00884ECF">
        <w:rPr>
          <w:rFonts w:ascii="Times New Roman" w:hAnsi="Times New Roman"/>
          <w:sz w:val="20"/>
          <w:szCs w:val="20"/>
          <w:lang w:val="en-US"/>
        </w:rPr>
        <w:t>signalling</w:t>
      </w:r>
      <w:proofErr w:type="spellEnd"/>
      <w:r w:rsidRPr="00884ECF">
        <w:rPr>
          <w:rFonts w:ascii="Times New Roman" w:hAnsi="Times New Roman"/>
          <w:sz w:val="20"/>
          <w:szCs w:val="20"/>
          <w:lang w:val="en-US"/>
        </w:rPr>
        <w:t xml:space="preserve"> transmissions are not allowed (e.g., Japan): the bit is </w:t>
      </w:r>
      <w:r w:rsidR="00EC011D">
        <w:rPr>
          <w:rFonts w:ascii="Times New Roman" w:hAnsi="Times New Roman"/>
          <w:sz w:val="20"/>
          <w:szCs w:val="20"/>
          <w:lang w:val="en-US"/>
        </w:rPr>
        <w:t xml:space="preserve">configured and </w:t>
      </w:r>
      <w:r w:rsidRPr="00884ECF">
        <w:rPr>
          <w:rFonts w:ascii="Times New Roman" w:hAnsi="Times New Roman"/>
          <w:sz w:val="20"/>
          <w:szCs w:val="20"/>
          <w:lang w:val="en-US"/>
        </w:rPr>
        <w:t xml:space="preserve">set to </w:t>
      </w:r>
      <w:r w:rsidR="00EC011D">
        <w:rPr>
          <w:rFonts w:ascii="Times New Roman" w:hAnsi="Times New Roman"/>
          <w:sz w:val="20"/>
          <w:szCs w:val="20"/>
          <w:lang w:val="en-US"/>
        </w:rPr>
        <w:t>true</w:t>
      </w:r>
      <w:r w:rsidR="00EC011D" w:rsidRPr="00884ECF">
        <w:rPr>
          <w:rFonts w:ascii="Times New Roman" w:hAnsi="Times New Roman"/>
          <w:sz w:val="20"/>
          <w:szCs w:val="20"/>
          <w:lang w:val="en-US"/>
        </w:rPr>
        <w:t xml:space="preserve"> </w:t>
      </w:r>
      <w:r w:rsidRPr="00884ECF">
        <w:rPr>
          <w:rFonts w:ascii="Times New Roman" w:hAnsi="Times New Roman"/>
          <w:sz w:val="20"/>
          <w:szCs w:val="20"/>
          <w:lang w:val="en-US"/>
        </w:rPr>
        <w:t xml:space="preserve">to indicate that the </w:t>
      </w:r>
      <w:r w:rsidR="0036396C">
        <w:rPr>
          <w:rFonts w:ascii="Times New Roman" w:hAnsi="Times New Roman"/>
          <w:sz w:val="20"/>
          <w:szCs w:val="20"/>
          <w:lang w:val="en-US"/>
        </w:rPr>
        <w:t>UE</w:t>
      </w:r>
      <w:r w:rsidRPr="00884ECF">
        <w:rPr>
          <w:rFonts w:ascii="Times New Roman" w:hAnsi="Times New Roman"/>
          <w:sz w:val="20"/>
          <w:szCs w:val="20"/>
          <w:lang w:val="en-US"/>
        </w:rPr>
        <w:t xml:space="preserve"> need</w:t>
      </w:r>
      <w:r w:rsidR="0036396C">
        <w:rPr>
          <w:rFonts w:ascii="Times New Roman" w:hAnsi="Times New Roman"/>
          <w:sz w:val="20"/>
          <w:szCs w:val="20"/>
          <w:lang w:val="en-US"/>
        </w:rPr>
        <w:t>s</w:t>
      </w:r>
      <w:r w:rsidRPr="00884ECF">
        <w:rPr>
          <w:rFonts w:ascii="Times New Roman" w:hAnsi="Times New Roman"/>
          <w:sz w:val="20"/>
          <w:szCs w:val="20"/>
          <w:lang w:val="en-US"/>
        </w:rPr>
        <w:t xml:space="preserve"> to use LBT for </w:t>
      </w:r>
      <w:r w:rsidR="0036396C">
        <w:rPr>
          <w:rFonts w:ascii="Times New Roman" w:hAnsi="Times New Roman"/>
          <w:sz w:val="20"/>
          <w:szCs w:val="20"/>
          <w:lang w:val="en-US"/>
        </w:rPr>
        <w:t xml:space="preserve">short control </w:t>
      </w:r>
      <w:proofErr w:type="spellStart"/>
      <w:r w:rsidR="0036396C">
        <w:rPr>
          <w:rFonts w:ascii="Times New Roman" w:hAnsi="Times New Roman"/>
          <w:sz w:val="20"/>
          <w:szCs w:val="20"/>
          <w:lang w:val="en-US"/>
        </w:rPr>
        <w:t>signalling</w:t>
      </w:r>
      <w:proofErr w:type="spellEnd"/>
      <w:r w:rsidR="0036396C">
        <w:rPr>
          <w:rFonts w:ascii="Times New Roman" w:hAnsi="Times New Roman"/>
          <w:sz w:val="20"/>
          <w:szCs w:val="20"/>
          <w:lang w:val="en-US"/>
        </w:rPr>
        <w:t xml:space="preserve"> transmissions (msg1/</w:t>
      </w:r>
      <w:proofErr w:type="spellStart"/>
      <w:r w:rsidR="0036396C">
        <w:rPr>
          <w:rFonts w:ascii="Times New Roman" w:hAnsi="Times New Roman"/>
          <w:sz w:val="20"/>
          <w:szCs w:val="20"/>
          <w:lang w:val="en-US"/>
        </w:rPr>
        <w:t>msgA</w:t>
      </w:r>
      <w:proofErr w:type="spellEnd"/>
      <w:r w:rsidR="0036396C">
        <w:rPr>
          <w:rFonts w:ascii="Times New Roman" w:hAnsi="Times New Roman"/>
          <w:sz w:val="20"/>
          <w:szCs w:val="20"/>
          <w:lang w:val="en-US"/>
        </w:rPr>
        <w:t>).</w:t>
      </w:r>
    </w:p>
    <w:p w14:paraId="7879CF34" w14:textId="34DB80B1" w:rsidR="00884ECF" w:rsidRPr="00884ECF" w:rsidRDefault="00884ECF" w:rsidP="00884ECF">
      <w:pPr>
        <w:pStyle w:val="ListParagraph"/>
        <w:numPr>
          <w:ilvl w:val="0"/>
          <w:numId w:val="26"/>
        </w:numPr>
        <w:overflowPunct w:val="0"/>
        <w:autoSpaceDE w:val="0"/>
        <w:autoSpaceDN w:val="0"/>
        <w:adjustRightInd w:val="0"/>
        <w:spacing w:after="0" w:line="240" w:lineRule="auto"/>
        <w:contextualSpacing w:val="0"/>
        <w:jc w:val="both"/>
        <w:textAlignment w:val="baseline"/>
        <w:rPr>
          <w:rFonts w:ascii="Times New Roman" w:hAnsi="Times New Roman"/>
          <w:sz w:val="20"/>
          <w:szCs w:val="20"/>
          <w:lang w:val="en-US"/>
        </w:rPr>
      </w:pPr>
      <w:r w:rsidRPr="00884ECF">
        <w:rPr>
          <w:rFonts w:ascii="Times New Roman" w:hAnsi="Times New Roman"/>
          <w:sz w:val="20"/>
          <w:szCs w:val="20"/>
          <w:lang w:val="en-US"/>
        </w:rPr>
        <w:t xml:space="preserve">In regions where sensing is required and short control </w:t>
      </w:r>
      <w:proofErr w:type="spellStart"/>
      <w:r w:rsidRPr="00884ECF">
        <w:rPr>
          <w:rFonts w:ascii="Times New Roman" w:hAnsi="Times New Roman"/>
          <w:sz w:val="20"/>
          <w:szCs w:val="20"/>
          <w:lang w:val="en-US"/>
        </w:rPr>
        <w:t>signalling</w:t>
      </w:r>
      <w:proofErr w:type="spellEnd"/>
      <w:r w:rsidRPr="00884ECF">
        <w:rPr>
          <w:rFonts w:ascii="Times New Roman" w:hAnsi="Times New Roman"/>
          <w:sz w:val="20"/>
          <w:szCs w:val="20"/>
          <w:lang w:val="en-US"/>
        </w:rPr>
        <w:t xml:space="preserve"> transmissions are allowed: the bit could be set to true or false to indicate whether </w:t>
      </w:r>
      <w:r w:rsidR="0036396C">
        <w:rPr>
          <w:rFonts w:ascii="Times New Roman" w:hAnsi="Times New Roman"/>
          <w:sz w:val="20"/>
          <w:szCs w:val="20"/>
          <w:lang w:val="en-US"/>
        </w:rPr>
        <w:t>the UE needs</w:t>
      </w:r>
      <w:r w:rsidRPr="00884ECF">
        <w:rPr>
          <w:rFonts w:ascii="Times New Roman" w:hAnsi="Times New Roman"/>
          <w:sz w:val="20"/>
          <w:szCs w:val="20"/>
          <w:lang w:val="en-US"/>
        </w:rPr>
        <w:t xml:space="preserve"> to use LBT </w:t>
      </w:r>
      <w:r w:rsidR="0036396C">
        <w:rPr>
          <w:rFonts w:ascii="Times New Roman" w:hAnsi="Times New Roman"/>
          <w:sz w:val="20"/>
          <w:szCs w:val="20"/>
          <w:lang w:val="en-US"/>
        </w:rPr>
        <w:t xml:space="preserve">for short control </w:t>
      </w:r>
      <w:proofErr w:type="spellStart"/>
      <w:r w:rsidR="0036396C">
        <w:rPr>
          <w:rFonts w:ascii="Times New Roman" w:hAnsi="Times New Roman"/>
          <w:sz w:val="20"/>
          <w:szCs w:val="20"/>
          <w:lang w:val="en-US"/>
        </w:rPr>
        <w:t>signalling</w:t>
      </w:r>
      <w:proofErr w:type="spellEnd"/>
      <w:r w:rsidR="0036396C">
        <w:rPr>
          <w:rFonts w:ascii="Times New Roman" w:hAnsi="Times New Roman"/>
          <w:sz w:val="20"/>
          <w:szCs w:val="20"/>
          <w:lang w:val="en-US"/>
        </w:rPr>
        <w:t xml:space="preserve"> </w:t>
      </w:r>
      <w:proofErr w:type="spellStart"/>
      <w:r w:rsidR="0036396C">
        <w:rPr>
          <w:rFonts w:ascii="Times New Roman" w:hAnsi="Times New Roman"/>
          <w:sz w:val="20"/>
          <w:szCs w:val="20"/>
          <w:lang w:val="en-US"/>
        </w:rPr>
        <w:t>transmisisons</w:t>
      </w:r>
      <w:proofErr w:type="spellEnd"/>
      <w:r w:rsidR="0036396C">
        <w:rPr>
          <w:rFonts w:ascii="Times New Roman" w:hAnsi="Times New Roman"/>
          <w:sz w:val="20"/>
          <w:szCs w:val="20"/>
          <w:lang w:val="en-US"/>
        </w:rPr>
        <w:t xml:space="preserve"> </w:t>
      </w:r>
      <w:r w:rsidRPr="00884ECF">
        <w:rPr>
          <w:rFonts w:ascii="Times New Roman" w:hAnsi="Times New Roman"/>
          <w:sz w:val="20"/>
          <w:szCs w:val="20"/>
          <w:lang w:val="en-US"/>
        </w:rPr>
        <w:t xml:space="preserve">or not </w:t>
      </w:r>
      <w:r w:rsidR="0036396C">
        <w:rPr>
          <w:rFonts w:ascii="Times New Roman" w:hAnsi="Times New Roman"/>
          <w:sz w:val="20"/>
          <w:szCs w:val="20"/>
          <w:lang w:val="en-US"/>
        </w:rPr>
        <w:t>and can be left t</w:t>
      </w:r>
      <w:r w:rsidRPr="00884ECF">
        <w:rPr>
          <w:rFonts w:ascii="Times New Roman" w:hAnsi="Times New Roman"/>
          <w:sz w:val="20"/>
          <w:szCs w:val="20"/>
          <w:lang w:val="en-US"/>
        </w:rPr>
        <w:t xml:space="preserve">o network’s preference.  </w:t>
      </w:r>
    </w:p>
    <w:p w14:paraId="438ADF51" w14:textId="5B49CB0B" w:rsidR="00884ECF" w:rsidRPr="00742BEE" w:rsidRDefault="009B4526" w:rsidP="00884ECF">
      <w:r>
        <w:rPr>
          <w:noProof/>
          <w:lang w:val="en-US"/>
        </w:rPr>
        <mc:AlternateContent>
          <mc:Choice Requires="wps">
            <w:drawing>
              <wp:anchor distT="0" distB="0" distL="114300" distR="114300" simplePos="0" relativeHeight="251660800" behindDoc="0" locked="0" layoutInCell="1" allowOverlap="1" wp14:anchorId="1EABE60A" wp14:editId="42B6B2DB">
                <wp:simplePos x="0" y="0"/>
                <wp:positionH relativeFrom="margin">
                  <wp:align>left</wp:align>
                </wp:positionH>
                <wp:positionV relativeFrom="paragraph">
                  <wp:posOffset>1905</wp:posOffset>
                </wp:positionV>
                <wp:extent cx="6130290" cy="8758555"/>
                <wp:effectExtent l="0" t="0" r="22860" b="23495"/>
                <wp:wrapTopAndBottom/>
                <wp:docPr id="10" name="Text Box 10"/>
                <wp:cNvGraphicFramePr/>
                <a:graphic xmlns:a="http://schemas.openxmlformats.org/drawingml/2006/main">
                  <a:graphicData uri="http://schemas.microsoft.com/office/word/2010/wordprocessingShape">
                    <wps:wsp>
                      <wps:cNvSpPr txBox="1"/>
                      <wps:spPr>
                        <a:xfrm>
                          <a:off x="0" y="0"/>
                          <a:ext cx="6130290" cy="8758555"/>
                        </a:xfrm>
                        <a:prstGeom prst="rect">
                          <a:avLst/>
                        </a:prstGeom>
                        <a:solidFill>
                          <a:schemeClr val="lt1"/>
                        </a:solidFill>
                        <a:ln w="6350">
                          <a:solidFill>
                            <a:prstClr val="black"/>
                          </a:solidFill>
                        </a:ln>
                      </wps:spPr>
                      <wps:txbx>
                        <w:txbxContent>
                          <w:p w14:paraId="37CD1E28" w14:textId="77777777" w:rsidR="00D01900" w:rsidRPr="00D01900" w:rsidRDefault="00D01900" w:rsidP="00D01900">
                            <w:pPr>
                              <w:pStyle w:val="discussionpoint"/>
                              <w:rPr>
                                <w:b/>
                                <w:bCs/>
                                <w:u w:val="single"/>
                              </w:rPr>
                            </w:pPr>
                            <w:r w:rsidRPr="00D01900">
                              <w:rPr>
                                <w:b/>
                                <w:bCs/>
                                <w:u w:val="single"/>
                              </w:rPr>
                              <w:t>Discussion 3-1 (</w:t>
                            </w:r>
                            <w:proofErr w:type="spellStart"/>
                            <w:r w:rsidRPr="00D01900">
                              <w:rPr>
                                <w:b/>
                                <w:bCs/>
                                <w:u w:val="single"/>
                              </w:rPr>
                              <w:t>closed</w:t>
                            </w:r>
                            <w:proofErr w:type="spellEnd"/>
                            <w:r w:rsidRPr="00D01900">
                              <w:rPr>
                                <w:b/>
                                <w:bCs/>
                                <w:u w:val="single"/>
                              </w:rPr>
                              <w:t>)</w:t>
                            </w:r>
                          </w:p>
                          <w:p w14:paraId="530AAAF7" w14:textId="77777777" w:rsidR="00D01900" w:rsidRDefault="00D01900" w:rsidP="00D01900">
                            <w:pPr>
                              <w:pStyle w:val="ListParagraph"/>
                              <w:numPr>
                                <w:ilvl w:val="0"/>
                                <w:numId w:val="31"/>
                              </w:numPr>
                              <w:spacing w:after="0" w:line="240" w:lineRule="auto"/>
                              <w:contextualSpacing w:val="0"/>
                              <w:rPr>
                                <w:rFonts w:eastAsia="Times New Roman"/>
                                <w:lang w:val="en-US" w:eastAsia="zh-CN"/>
                              </w:rPr>
                            </w:pPr>
                            <w:r>
                              <w:rPr>
                                <w:rFonts w:eastAsia="Times New Roman"/>
                                <w:lang w:val="en-US" w:eastAsia="zh-CN"/>
                              </w:rPr>
                              <w:t>Package 1:</w:t>
                            </w:r>
                          </w:p>
                          <w:p w14:paraId="5B4D95AD" w14:textId="77777777" w:rsidR="00D01900"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Introduce RA-Exempt-r17 in SIB1 to control msg1/</w:t>
                            </w:r>
                            <w:proofErr w:type="spellStart"/>
                            <w:r>
                              <w:rPr>
                                <w:rFonts w:eastAsia="Times New Roman"/>
                              </w:rPr>
                              <w:t>msgA</w:t>
                            </w:r>
                            <w:proofErr w:type="spellEnd"/>
                            <w:r>
                              <w:rPr>
                                <w:rFonts w:eastAsia="Times New Roman"/>
                              </w:rPr>
                              <w:t xml:space="preserve"> (TP 3-A) </w:t>
                            </w:r>
                          </w:p>
                          <w:p w14:paraId="4A7406C8" w14:textId="77777777" w:rsidR="00D01900" w:rsidRDefault="00D01900" w:rsidP="00D01900">
                            <w:pPr>
                              <w:pStyle w:val="ListParagraph"/>
                              <w:numPr>
                                <w:ilvl w:val="2"/>
                                <w:numId w:val="31"/>
                              </w:numPr>
                              <w:spacing w:after="0" w:line="240" w:lineRule="auto"/>
                              <w:contextualSpacing w:val="0"/>
                              <w:rPr>
                                <w:rFonts w:eastAsia="Times New Roman"/>
                              </w:rPr>
                            </w:pPr>
                            <w:r>
                              <w:rPr>
                                <w:rFonts w:eastAsia="Times New Roman"/>
                              </w:rPr>
                              <w:t>Setting RA-Exempt-r17 to true is allowed if cell-wise msg1/</w:t>
                            </w:r>
                            <w:proofErr w:type="spellStart"/>
                            <w:r>
                              <w:rPr>
                                <w:rFonts w:eastAsia="Times New Roman"/>
                              </w:rPr>
                              <w:t>msgA</w:t>
                            </w:r>
                            <w:proofErr w:type="spellEnd"/>
                            <w:r>
                              <w:rPr>
                                <w:rFonts w:eastAsia="Times New Roman"/>
                              </w:rPr>
                              <w:t xml:space="preserve"> resource is no more than 10ms out of 100ms (TP 3-B)</w:t>
                            </w:r>
                          </w:p>
                          <w:p w14:paraId="603506F0" w14:textId="77777777" w:rsidR="00D01900" w:rsidRDefault="00D01900" w:rsidP="00D01900">
                            <w:pPr>
                              <w:pStyle w:val="ListParagraph"/>
                              <w:numPr>
                                <w:ilvl w:val="1"/>
                                <w:numId w:val="31"/>
                              </w:numPr>
                              <w:spacing w:after="0" w:line="240" w:lineRule="auto"/>
                              <w:contextualSpacing w:val="0"/>
                              <w:rPr>
                                <w:rFonts w:eastAsia="Times New Roman"/>
                              </w:rPr>
                            </w:pPr>
                            <w:r>
                              <w:rPr>
                                <w:rFonts w:eastAsia="Times New Roman"/>
                              </w:rPr>
                              <w:t xml:space="preserve">Introduce a separate RRC parameter </w:t>
                            </w:r>
                            <w:r>
                              <w:rPr>
                                <w:rFonts w:eastAsia="Times New Roman"/>
                                <w:i/>
                                <w:iCs/>
                              </w:rPr>
                              <w:t>ul-Type2ChannelAccess-r17</w:t>
                            </w:r>
                            <w:r>
                              <w:rPr>
                                <w:rFonts w:eastAsia="Times New Roman"/>
                              </w:rPr>
                              <w:t xml:space="preserve"> (not in SIB1) to control both (5-1 and 9-1 discussion) </w:t>
                            </w:r>
                          </w:p>
                          <w:p w14:paraId="6D580EAF" w14:textId="77777777" w:rsidR="00D01900" w:rsidRDefault="00D01900" w:rsidP="00D01900">
                            <w:pPr>
                              <w:pStyle w:val="ListParagraph"/>
                              <w:numPr>
                                <w:ilvl w:val="2"/>
                                <w:numId w:val="31"/>
                              </w:numPr>
                              <w:spacing w:after="0" w:line="240" w:lineRule="auto"/>
                              <w:contextualSpacing w:val="0"/>
                              <w:rPr>
                                <w:rFonts w:eastAsia="Times New Roman"/>
                              </w:rPr>
                            </w:pPr>
                            <w:r>
                              <w:rPr>
                                <w:rFonts w:eastAsia="Times New Roman"/>
                              </w:rPr>
                              <w:t xml:space="preserve">Type 1 CA to Type2 or Type 3 CA upgrade when back in </w:t>
                            </w:r>
                            <w:proofErr w:type="spellStart"/>
                            <w:r>
                              <w:rPr>
                                <w:rFonts w:eastAsia="Times New Roman"/>
                              </w:rPr>
                              <w:t>gNB</w:t>
                            </w:r>
                            <w:proofErr w:type="spellEnd"/>
                            <w:r>
                              <w:rPr>
                                <w:rFonts w:eastAsia="Times New Roman"/>
                              </w:rPr>
                              <w:t xml:space="preserve"> COT (TP 3-C)</w:t>
                            </w:r>
                          </w:p>
                          <w:p w14:paraId="6638462F" w14:textId="77777777" w:rsidR="00D01900" w:rsidRDefault="00D01900" w:rsidP="00D01900">
                            <w:pPr>
                              <w:pStyle w:val="ListParagraph"/>
                              <w:numPr>
                                <w:ilvl w:val="2"/>
                                <w:numId w:val="31"/>
                              </w:numPr>
                              <w:spacing w:after="0" w:line="240" w:lineRule="auto"/>
                              <w:contextualSpacing w:val="0"/>
                              <w:rPr>
                                <w:rFonts w:eastAsia="Times New Roman"/>
                              </w:rPr>
                            </w:pPr>
                            <w:r>
                              <w:rPr>
                                <w:rFonts w:eastAsia="Times New Roman"/>
                              </w:rPr>
                              <w:t>UE uses Type 2 or Type 3 CA to resume COT within its own COT (TP 3-D)</w:t>
                            </w:r>
                          </w:p>
                          <w:p w14:paraId="17E96799" w14:textId="77777777" w:rsidR="00D01900"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Send LS to RAN2</w:t>
                            </w:r>
                          </w:p>
                          <w:p w14:paraId="703808FC" w14:textId="77777777" w:rsidR="00D01900"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Support: Nokia, NSB, Qualcomm,</w:t>
                            </w:r>
                            <w:r w:rsidRPr="00BF6B5C">
                              <w:rPr>
                                <w:rFonts w:eastAsia="Times New Roman"/>
                              </w:rPr>
                              <w:t xml:space="preserve"> LGE</w:t>
                            </w:r>
                            <w:r>
                              <w:rPr>
                                <w:rFonts w:eastAsia="Times New Roman"/>
                              </w:rPr>
                              <w:t xml:space="preserve">, OPPO, ZTE, </w:t>
                            </w:r>
                            <w:proofErr w:type="spellStart"/>
                            <w:r>
                              <w:rPr>
                                <w:rFonts w:eastAsia="Times New Roman"/>
                              </w:rPr>
                              <w:t>Sanechips</w:t>
                            </w:r>
                            <w:proofErr w:type="spellEnd"/>
                          </w:p>
                          <w:p w14:paraId="30BD926D" w14:textId="77777777" w:rsidR="00D01900" w:rsidRPr="00ED52F7"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Not preferred, but fine: Intel</w:t>
                            </w:r>
                          </w:p>
                          <w:p w14:paraId="73A72235" w14:textId="77777777" w:rsidR="00D01900"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 xml:space="preserve">Object: HW, </w:t>
                            </w:r>
                            <w:proofErr w:type="spellStart"/>
                            <w:r>
                              <w:rPr>
                                <w:rFonts w:eastAsia="Times New Roman"/>
                              </w:rPr>
                              <w:t>HiSilicon</w:t>
                            </w:r>
                            <w:proofErr w:type="spellEnd"/>
                            <w:r>
                              <w:rPr>
                                <w:rFonts w:eastAsia="Times New Roman"/>
                              </w:rPr>
                              <w:t>, vivo, Ericsson</w:t>
                            </w:r>
                          </w:p>
                          <w:p w14:paraId="6DD83773" w14:textId="77777777" w:rsidR="00D01900" w:rsidRDefault="00D01900" w:rsidP="00D01900">
                            <w:pPr>
                              <w:pStyle w:val="ListParagraph"/>
                              <w:numPr>
                                <w:ilvl w:val="0"/>
                                <w:numId w:val="31"/>
                              </w:numPr>
                              <w:kinsoku w:val="0"/>
                              <w:overflowPunct w:val="0"/>
                              <w:adjustRightInd w:val="0"/>
                              <w:spacing w:after="60" w:line="240" w:lineRule="auto"/>
                              <w:contextualSpacing w:val="0"/>
                              <w:textAlignment w:val="baseline"/>
                            </w:pPr>
                            <w:r>
                              <w:t>Package 2</w:t>
                            </w:r>
                          </w:p>
                          <w:p w14:paraId="1AD41BB5" w14:textId="77777777" w:rsidR="00D01900"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Introduce RA-Exempt-r17 in SIB1 to control msg1/</w:t>
                            </w:r>
                            <w:proofErr w:type="spellStart"/>
                            <w:r>
                              <w:rPr>
                                <w:rFonts w:eastAsia="Times New Roman"/>
                              </w:rPr>
                              <w:t>msgA</w:t>
                            </w:r>
                            <w:proofErr w:type="spellEnd"/>
                            <w:r>
                              <w:rPr>
                                <w:rFonts w:eastAsia="Times New Roman"/>
                              </w:rPr>
                              <w:t xml:space="preserve"> (TP 3-A) </w:t>
                            </w:r>
                          </w:p>
                          <w:p w14:paraId="5637BC01" w14:textId="77777777" w:rsidR="00D01900" w:rsidRDefault="00D01900" w:rsidP="00D01900">
                            <w:pPr>
                              <w:pStyle w:val="ListParagraph"/>
                              <w:numPr>
                                <w:ilvl w:val="2"/>
                                <w:numId w:val="31"/>
                              </w:numPr>
                              <w:spacing w:after="0" w:line="240" w:lineRule="auto"/>
                              <w:contextualSpacing w:val="0"/>
                              <w:rPr>
                                <w:rFonts w:eastAsia="Times New Roman"/>
                                <w:lang w:val="en-US" w:eastAsia="zh-CN"/>
                              </w:rPr>
                            </w:pPr>
                            <w:r>
                              <w:rPr>
                                <w:rFonts w:eastAsia="Times New Roman"/>
                              </w:rPr>
                              <w:t>Send LS to RAN2</w:t>
                            </w:r>
                          </w:p>
                          <w:p w14:paraId="3334569E" w14:textId="77777777" w:rsidR="00D01900" w:rsidRDefault="00D01900" w:rsidP="00D01900">
                            <w:pPr>
                              <w:pStyle w:val="ListParagraph"/>
                              <w:numPr>
                                <w:ilvl w:val="2"/>
                                <w:numId w:val="31"/>
                              </w:numPr>
                              <w:spacing w:after="0" w:line="240" w:lineRule="auto"/>
                              <w:contextualSpacing w:val="0"/>
                              <w:rPr>
                                <w:rFonts w:eastAsia="Times New Roman"/>
                              </w:rPr>
                            </w:pPr>
                            <w:r>
                              <w:rPr>
                                <w:rFonts w:eastAsia="Times New Roman"/>
                              </w:rPr>
                              <w:t>Setting RA-Exempt-r17 to true is allowed if cell-wise msg1/</w:t>
                            </w:r>
                            <w:proofErr w:type="spellStart"/>
                            <w:r>
                              <w:rPr>
                                <w:rFonts w:eastAsia="Times New Roman"/>
                              </w:rPr>
                              <w:t>msgA</w:t>
                            </w:r>
                            <w:proofErr w:type="spellEnd"/>
                            <w:r>
                              <w:rPr>
                                <w:rFonts w:eastAsia="Times New Roman"/>
                              </w:rPr>
                              <w:t xml:space="preserve"> resource is no more than 10ms out of 100ms (TP 3-B)</w:t>
                            </w:r>
                          </w:p>
                          <w:p w14:paraId="79EBC695" w14:textId="77777777" w:rsidR="00D01900" w:rsidRDefault="00D01900" w:rsidP="00D01900">
                            <w:pPr>
                              <w:numPr>
                                <w:ilvl w:val="1"/>
                                <w:numId w:val="31"/>
                              </w:numPr>
                              <w:spacing w:after="0"/>
                              <w:rPr>
                                <w:lang w:val="en-US" w:eastAsia="ko-KR"/>
                              </w:rPr>
                            </w:pPr>
                            <w:r>
                              <w:rPr>
                                <w:lang w:eastAsia="ko-KR"/>
                              </w:rPr>
                              <w:t xml:space="preserve">Conclude that Type 1 CA to Type2 or Type 3 CA upgrade when back in </w:t>
                            </w:r>
                            <w:proofErr w:type="spellStart"/>
                            <w:r>
                              <w:rPr>
                                <w:lang w:eastAsia="ko-KR"/>
                              </w:rPr>
                              <w:t>gNB</w:t>
                            </w:r>
                            <w:proofErr w:type="spellEnd"/>
                            <w:r>
                              <w:rPr>
                                <w:lang w:eastAsia="ko-KR"/>
                              </w:rPr>
                              <w:t xml:space="preserve"> COT is not supported in Rel.17</w:t>
                            </w:r>
                          </w:p>
                          <w:p w14:paraId="652E4481" w14:textId="77777777" w:rsidR="00D01900" w:rsidRDefault="00D01900" w:rsidP="00D01900">
                            <w:pPr>
                              <w:numPr>
                                <w:ilvl w:val="1"/>
                                <w:numId w:val="31"/>
                              </w:numPr>
                              <w:spacing w:after="0"/>
                              <w:rPr>
                                <w:lang w:eastAsia="ko-KR"/>
                              </w:rPr>
                            </w:pPr>
                            <w:r>
                              <w:rPr>
                                <w:lang w:eastAsia="ko-KR"/>
                              </w:rPr>
                              <w:t>Conclude that UE uses Type 2 or Type 3 CA to resume COT within its own COT is not supported in Rel.17</w:t>
                            </w:r>
                          </w:p>
                          <w:p w14:paraId="3B06E4CD" w14:textId="77777777" w:rsidR="00D01900" w:rsidRDefault="00D01900" w:rsidP="00D01900">
                            <w:pPr>
                              <w:numPr>
                                <w:ilvl w:val="1"/>
                                <w:numId w:val="31"/>
                              </w:numPr>
                              <w:spacing w:after="0"/>
                              <w:rPr>
                                <w:lang w:eastAsia="ko-KR"/>
                              </w:rPr>
                            </w:pPr>
                            <w:r>
                              <w:rPr>
                                <w:lang w:eastAsia="ko-KR"/>
                              </w:rPr>
                              <w:t xml:space="preserve">Support:  Intel (prefer without TP 3-B, but also fine with it), Qualcomm, HW, </w:t>
                            </w:r>
                            <w:proofErr w:type="spellStart"/>
                            <w:r>
                              <w:rPr>
                                <w:lang w:eastAsia="ko-KR"/>
                              </w:rPr>
                              <w:t>HiSilicon</w:t>
                            </w:r>
                            <w:proofErr w:type="spellEnd"/>
                          </w:p>
                          <w:p w14:paraId="12846172" w14:textId="77777777" w:rsidR="00D01900" w:rsidRDefault="00D01900" w:rsidP="00D01900">
                            <w:pPr>
                              <w:numPr>
                                <w:ilvl w:val="1"/>
                                <w:numId w:val="31"/>
                              </w:numPr>
                              <w:spacing w:after="0"/>
                              <w:rPr>
                                <w:lang w:eastAsia="ko-KR"/>
                              </w:rPr>
                            </w:pPr>
                            <w:r>
                              <w:rPr>
                                <w:lang w:eastAsia="ko-KR"/>
                              </w:rPr>
                              <w:t>Not preferred, but fine: Nokia, NSB, OPPO</w:t>
                            </w:r>
                          </w:p>
                          <w:p w14:paraId="7B9B0523" w14:textId="77777777" w:rsidR="00D01900" w:rsidRDefault="00D01900" w:rsidP="00D01900">
                            <w:pPr>
                              <w:numPr>
                                <w:ilvl w:val="1"/>
                                <w:numId w:val="31"/>
                              </w:numPr>
                              <w:spacing w:after="0"/>
                              <w:rPr>
                                <w:lang w:eastAsia="ko-KR"/>
                              </w:rPr>
                            </w:pPr>
                            <w:r>
                              <w:rPr>
                                <w:lang w:eastAsia="ko-KR"/>
                              </w:rPr>
                              <w:t>Object: vivo, Ericsson</w:t>
                            </w:r>
                          </w:p>
                          <w:p w14:paraId="05210ECC" w14:textId="77777777" w:rsidR="00D01900" w:rsidRDefault="00D01900" w:rsidP="00D01900">
                            <w:pPr>
                              <w:numPr>
                                <w:ilvl w:val="0"/>
                                <w:numId w:val="31"/>
                              </w:numPr>
                              <w:spacing w:after="0"/>
                              <w:rPr>
                                <w:lang w:eastAsia="ko-KR"/>
                              </w:rPr>
                            </w:pPr>
                            <w:r>
                              <w:rPr>
                                <w:lang w:eastAsia="ko-KR"/>
                              </w:rPr>
                              <w:t>Package 3</w:t>
                            </w:r>
                          </w:p>
                          <w:p w14:paraId="60415DFB" w14:textId="77777777" w:rsidR="00D01900" w:rsidRDefault="00D01900" w:rsidP="00D01900">
                            <w:pPr>
                              <w:numPr>
                                <w:ilvl w:val="1"/>
                                <w:numId w:val="31"/>
                              </w:numPr>
                              <w:spacing w:after="0"/>
                              <w:rPr>
                                <w:lang w:eastAsia="ko-KR"/>
                              </w:rPr>
                            </w:pPr>
                            <w:r>
                              <w:rPr>
                                <w:lang w:eastAsia="ko-KR"/>
                              </w:rPr>
                              <w:t xml:space="preserve">Conclude short control </w:t>
                            </w:r>
                            <w:proofErr w:type="spellStart"/>
                            <w:r>
                              <w:rPr>
                                <w:lang w:eastAsia="ko-KR"/>
                              </w:rPr>
                              <w:t>signaling</w:t>
                            </w:r>
                            <w:proofErr w:type="spellEnd"/>
                            <w:r>
                              <w:rPr>
                                <w:lang w:eastAsia="ko-KR"/>
                              </w:rPr>
                              <w:t xml:space="preserve"> based msg1/</w:t>
                            </w:r>
                            <w:proofErr w:type="spellStart"/>
                            <w:r>
                              <w:rPr>
                                <w:lang w:eastAsia="ko-KR"/>
                              </w:rPr>
                              <w:t>msgA</w:t>
                            </w:r>
                            <w:proofErr w:type="spellEnd"/>
                            <w:r>
                              <w:rPr>
                                <w:lang w:eastAsia="ko-KR"/>
                              </w:rPr>
                              <w:t xml:space="preserve"> transmission is not supported in Rel.17</w:t>
                            </w:r>
                          </w:p>
                          <w:p w14:paraId="46BF5707" w14:textId="77777777" w:rsidR="00D01900" w:rsidRDefault="00D01900" w:rsidP="00D01900">
                            <w:pPr>
                              <w:numPr>
                                <w:ilvl w:val="1"/>
                                <w:numId w:val="31"/>
                              </w:numPr>
                              <w:spacing w:after="0"/>
                              <w:rPr>
                                <w:lang w:val="en-US" w:eastAsia="ko-KR"/>
                              </w:rPr>
                            </w:pPr>
                            <w:r>
                              <w:rPr>
                                <w:lang w:eastAsia="ko-KR"/>
                              </w:rPr>
                              <w:t xml:space="preserve">Conclude that Type 1 CA to Type2 or Type 3 CA upgrade when back in </w:t>
                            </w:r>
                            <w:proofErr w:type="spellStart"/>
                            <w:r>
                              <w:rPr>
                                <w:lang w:eastAsia="ko-KR"/>
                              </w:rPr>
                              <w:t>gNB</w:t>
                            </w:r>
                            <w:proofErr w:type="spellEnd"/>
                            <w:r>
                              <w:rPr>
                                <w:lang w:eastAsia="ko-KR"/>
                              </w:rPr>
                              <w:t xml:space="preserve"> COT is not supported in Rel.17</w:t>
                            </w:r>
                          </w:p>
                          <w:p w14:paraId="357A7026" w14:textId="77777777" w:rsidR="00D01900" w:rsidRDefault="00D01900" w:rsidP="00D01900">
                            <w:pPr>
                              <w:numPr>
                                <w:ilvl w:val="1"/>
                                <w:numId w:val="31"/>
                              </w:numPr>
                              <w:spacing w:after="0"/>
                              <w:rPr>
                                <w:lang w:eastAsia="ko-KR"/>
                              </w:rPr>
                            </w:pPr>
                            <w:r>
                              <w:rPr>
                                <w:lang w:eastAsia="ko-KR"/>
                              </w:rPr>
                              <w:t>Conclude that UE uses Type 2 or Type 3 CA to resume COT within its own COT is not supported in Rel.17</w:t>
                            </w:r>
                          </w:p>
                          <w:p w14:paraId="352D3C05" w14:textId="77777777" w:rsidR="00D01900" w:rsidRDefault="00D01900" w:rsidP="00D01900">
                            <w:pPr>
                              <w:numPr>
                                <w:ilvl w:val="1"/>
                                <w:numId w:val="31"/>
                              </w:numPr>
                              <w:spacing w:after="0"/>
                              <w:rPr>
                                <w:lang w:eastAsia="ko-KR"/>
                              </w:rPr>
                            </w:pPr>
                            <w:r>
                              <w:rPr>
                                <w:lang w:eastAsia="ko-KR"/>
                              </w:rPr>
                              <w:t>Support: Samsung, Qualcomm</w:t>
                            </w:r>
                          </w:p>
                          <w:p w14:paraId="236459F8" w14:textId="77777777" w:rsidR="00D01900" w:rsidRDefault="00D01900" w:rsidP="00D01900">
                            <w:pPr>
                              <w:numPr>
                                <w:ilvl w:val="1"/>
                                <w:numId w:val="31"/>
                              </w:numPr>
                              <w:spacing w:after="0"/>
                              <w:rPr>
                                <w:lang w:eastAsia="ko-KR"/>
                              </w:rPr>
                            </w:pPr>
                            <w:r>
                              <w:rPr>
                                <w:lang w:eastAsia="ko-KR"/>
                              </w:rPr>
                              <w:t xml:space="preserve">Not preferred, but fine: ZTE, </w:t>
                            </w:r>
                            <w:proofErr w:type="spellStart"/>
                            <w:r>
                              <w:rPr>
                                <w:lang w:eastAsia="ko-KR"/>
                              </w:rPr>
                              <w:t>Sanechips</w:t>
                            </w:r>
                            <w:proofErr w:type="spellEnd"/>
                          </w:p>
                          <w:p w14:paraId="5BDC43E0" w14:textId="77777777" w:rsidR="00D01900" w:rsidRDefault="00D01900" w:rsidP="00D01900">
                            <w:pPr>
                              <w:numPr>
                                <w:ilvl w:val="1"/>
                                <w:numId w:val="31"/>
                              </w:numPr>
                              <w:spacing w:after="0"/>
                              <w:rPr>
                                <w:lang w:eastAsia="ko-KR"/>
                              </w:rPr>
                            </w:pPr>
                            <w:r>
                              <w:rPr>
                                <w:lang w:eastAsia="ko-KR"/>
                              </w:rPr>
                              <w:t>Object: Nokia, NSB</w:t>
                            </w:r>
                          </w:p>
                          <w:p w14:paraId="2C24DED7" w14:textId="77777777" w:rsidR="00D01900" w:rsidRDefault="00D01900" w:rsidP="00D01900">
                            <w:pPr>
                              <w:numPr>
                                <w:ilvl w:val="0"/>
                                <w:numId w:val="31"/>
                              </w:numPr>
                              <w:spacing w:after="0"/>
                              <w:rPr>
                                <w:lang w:eastAsia="ko-KR"/>
                              </w:rPr>
                            </w:pPr>
                            <w:r>
                              <w:rPr>
                                <w:lang w:eastAsia="ko-KR"/>
                              </w:rPr>
                              <w:t>Package 4 (from Ericsson)</w:t>
                            </w:r>
                          </w:p>
                          <w:p w14:paraId="1D859841" w14:textId="77777777" w:rsidR="00D01900" w:rsidRDefault="00D01900" w:rsidP="00D01900">
                            <w:pPr>
                              <w:pStyle w:val="CommentText"/>
                              <w:widowControl w:val="0"/>
                              <w:numPr>
                                <w:ilvl w:val="1"/>
                                <w:numId w:val="31"/>
                              </w:numPr>
                              <w:kinsoku w:val="0"/>
                              <w:overflowPunct w:val="0"/>
                              <w:autoSpaceDE w:val="0"/>
                              <w:autoSpaceDN w:val="0"/>
                              <w:adjustRightInd w:val="0"/>
                              <w:spacing w:after="60"/>
                              <w:textAlignment w:val="baseline"/>
                              <w:rPr>
                                <w:color w:val="FF0000"/>
                              </w:rPr>
                            </w:pPr>
                            <w:r>
                              <w:rPr>
                                <w:color w:val="FF0000"/>
                              </w:rPr>
                              <w:t xml:space="preserve">introduce 1bit </w:t>
                            </w:r>
                            <w:r>
                              <w:rPr>
                                <w:i/>
                                <w:iCs/>
                                <w:color w:val="FF0000"/>
                              </w:rPr>
                              <w:t>ul-channelAccess-Exempt-r17</w:t>
                            </w:r>
                            <w:r>
                              <w:rPr>
                                <w:color w:val="FF0000"/>
                              </w:rPr>
                              <w:t xml:space="preserve"> in SIB1 to control LBT type for msg1/</w:t>
                            </w:r>
                            <w:proofErr w:type="spellStart"/>
                            <w:r>
                              <w:rPr>
                                <w:color w:val="FF0000"/>
                              </w:rPr>
                              <w:t>msgA</w:t>
                            </w:r>
                            <w:proofErr w:type="spellEnd"/>
                            <w:r>
                              <w:rPr>
                                <w:color w:val="FF0000"/>
                              </w:rPr>
                              <w:t>, Type 1 CA to Type2/3 CA upgrade within shared COT, and LBT type for resuming COT.</w:t>
                            </w:r>
                          </w:p>
                          <w:p w14:paraId="292EA74B" w14:textId="77777777" w:rsidR="00D01900" w:rsidRDefault="00D01900" w:rsidP="00D01900">
                            <w:pPr>
                              <w:pStyle w:val="CommentText"/>
                              <w:widowControl w:val="0"/>
                              <w:numPr>
                                <w:ilvl w:val="2"/>
                                <w:numId w:val="31"/>
                              </w:numPr>
                              <w:kinsoku w:val="0"/>
                              <w:overflowPunct w:val="0"/>
                              <w:autoSpaceDE w:val="0"/>
                              <w:autoSpaceDN w:val="0"/>
                              <w:adjustRightInd w:val="0"/>
                              <w:spacing w:after="60"/>
                              <w:textAlignment w:val="baseline"/>
                              <w:rPr>
                                <w:color w:val="FF0000"/>
                              </w:rPr>
                            </w:pPr>
                            <w:r>
                              <w:rPr>
                                <w:color w:val="FF0000"/>
                              </w:rPr>
                              <w:t>if the bit is set to true: Type 3 CA could be used for msg1/</w:t>
                            </w:r>
                            <w:proofErr w:type="spellStart"/>
                            <w:r>
                              <w:rPr>
                                <w:color w:val="FF0000"/>
                              </w:rPr>
                              <w:t>msgA</w:t>
                            </w:r>
                            <w:proofErr w:type="spellEnd"/>
                            <w:r>
                              <w:rPr>
                                <w:color w:val="FF0000"/>
                              </w:rPr>
                              <w:t>, Type2/3 CA could be used for UL transmissions in shared COT, Type2/3 CA could be used for resuming COT.</w:t>
                            </w:r>
                          </w:p>
                          <w:p w14:paraId="7DD4AC21" w14:textId="77777777" w:rsidR="00D01900" w:rsidRDefault="00D01900" w:rsidP="00D01900">
                            <w:pPr>
                              <w:numPr>
                                <w:ilvl w:val="2"/>
                                <w:numId w:val="31"/>
                              </w:numPr>
                              <w:spacing w:after="0"/>
                              <w:rPr>
                                <w:color w:val="FF0000"/>
                                <w:lang w:eastAsia="ko-KR"/>
                              </w:rPr>
                            </w:pPr>
                            <w:r>
                              <w:rPr>
                                <w:color w:val="FF0000"/>
                              </w:rPr>
                              <w:t>if the bit is set to false (main use case is in Japan): Type 3 CA could not be used for msg1/</w:t>
                            </w:r>
                            <w:proofErr w:type="spellStart"/>
                            <w:r>
                              <w:rPr>
                                <w:color w:val="FF0000"/>
                              </w:rPr>
                              <w:t>msgA</w:t>
                            </w:r>
                            <w:proofErr w:type="spellEnd"/>
                            <w:r>
                              <w:rPr>
                                <w:color w:val="FF0000"/>
                              </w:rPr>
                              <w:t>, Type 3 CA could not be used for UL transmissions in shared COT, Type 3 CA could not be used for resuming COT</w:t>
                            </w:r>
                          </w:p>
                          <w:p w14:paraId="62DC5D8E" w14:textId="77777777" w:rsidR="00D01900" w:rsidRDefault="00D01900" w:rsidP="00D01900">
                            <w:pPr>
                              <w:numPr>
                                <w:ilvl w:val="1"/>
                                <w:numId w:val="31"/>
                              </w:numPr>
                              <w:spacing w:after="0"/>
                              <w:rPr>
                                <w:color w:val="FF0000"/>
                                <w:lang w:eastAsia="ko-KR"/>
                              </w:rPr>
                            </w:pPr>
                            <w:r>
                              <w:rPr>
                                <w:color w:val="FF0000"/>
                              </w:rPr>
                              <w:t>Support: Ericsson, vivo</w:t>
                            </w:r>
                          </w:p>
                          <w:p w14:paraId="3AFDFC42" w14:textId="77777777" w:rsidR="00D01900" w:rsidRPr="00237531" w:rsidRDefault="00D01900" w:rsidP="00D01900">
                            <w:pPr>
                              <w:numPr>
                                <w:ilvl w:val="1"/>
                                <w:numId w:val="31"/>
                              </w:numPr>
                              <w:spacing w:after="0"/>
                              <w:rPr>
                                <w:color w:val="FF0000"/>
                                <w:lang w:eastAsia="ko-KR"/>
                              </w:rPr>
                            </w:pPr>
                            <w:r>
                              <w:rPr>
                                <w:color w:val="FF0000"/>
                              </w:rPr>
                              <w:t>Not preferred, but fine: Nokia, NSB, Intel</w:t>
                            </w:r>
                          </w:p>
                          <w:p w14:paraId="3CC34A7E" w14:textId="77777777" w:rsidR="00D01900" w:rsidRDefault="00D01900" w:rsidP="00D01900">
                            <w:pPr>
                              <w:numPr>
                                <w:ilvl w:val="1"/>
                                <w:numId w:val="31"/>
                              </w:numPr>
                              <w:spacing w:after="0"/>
                              <w:rPr>
                                <w:color w:val="FF0000"/>
                                <w:lang w:eastAsia="ko-KR"/>
                              </w:rPr>
                            </w:pPr>
                            <w:r>
                              <w:rPr>
                                <w:color w:val="FF0000"/>
                              </w:rPr>
                              <w:t xml:space="preserve">Object: HW, </w:t>
                            </w:r>
                            <w:proofErr w:type="spellStart"/>
                            <w:r>
                              <w:rPr>
                                <w:color w:val="FF0000"/>
                              </w:rPr>
                              <w:t>HiSilicon</w:t>
                            </w:r>
                            <w:proofErr w:type="spellEnd"/>
                          </w:p>
                          <w:p w14:paraId="2B0D876F" w14:textId="77777777" w:rsidR="008C239A" w:rsidRDefault="008C239A" w:rsidP="008C239A">
                            <w:pPr>
                              <w:pStyle w:val="discussionpoint"/>
                              <w:rPr>
                                <w:b/>
                                <w:bCs/>
                                <w:u w:val="single"/>
                              </w:rPr>
                            </w:pPr>
                          </w:p>
                          <w:p w14:paraId="589AC682" w14:textId="77777777" w:rsidR="008C239A" w:rsidRPr="008C239A" w:rsidRDefault="008C239A" w:rsidP="008C239A">
                            <w:pPr>
                              <w:pStyle w:val="discussionpoint"/>
                              <w:rPr>
                                <w:b/>
                                <w:bCs/>
                                <w:u w:val="single"/>
                              </w:rPr>
                            </w:pPr>
                            <w:proofErr w:type="spellStart"/>
                            <w:r w:rsidRPr="008C239A">
                              <w:rPr>
                                <w:b/>
                                <w:bCs/>
                                <w:u w:val="single"/>
                              </w:rPr>
                              <w:t>Proposed</w:t>
                            </w:r>
                            <w:proofErr w:type="spellEnd"/>
                            <w:r w:rsidRPr="008C239A">
                              <w:rPr>
                                <w:b/>
                                <w:bCs/>
                                <w:u w:val="single"/>
                              </w:rPr>
                              <w:t xml:space="preserve"> conclusion 3-3 (new)</w:t>
                            </w:r>
                          </w:p>
                          <w:p w14:paraId="44BE3BA6" w14:textId="77777777" w:rsidR="008C239A" w:rsidRDefault="008C239A" w:rsidP="008C239A">
                            <w:pPr>
                              <w:pStyle w:val="ListParagraph"/>
                              <w:numPr>
                                <w:ilvl w:val="0"/>
                                <w:numId w:val="30"/>
                              </w:numPr>
                              <w:spacing w:after="0" w:line="240" w:lineRule="auto"/>
                              <w:contextualSpacing w:val="0"/>
                              <w:rPr>
                                <w:rFonts w:eastAsia="Times New Roman"/>
                                <w:lang w:val="en-US" w:eastAsia="zh-CN"/>
                              </w:rPr>
                            </w:pPr>
                            <w:r>
                              <w:rPr>
                                <w:rFonts w:eastAsia="Times New Roman"/>
                                <w:lang w:val="en-US" w:eastAsia="zh-CN"/>
                              </w:rPr>
                              <w:t xml:space="preserve">No additional control for </w:t>
                            </w:r>
                            <w:proofErr w:type="spellStart"/>
                            <w:r>
                              <w:rPr>
                                <w:rFonts w:eastAsia="Times New Roman"/>
                                <w:lang w:val="en-US" w:eastAsia="zh-CN"/>
                              </w:rPr>
                              <w:t>SCSt</w:t>
                            </w:r>
                            <w:proofErr w:type="spellEnd"/>
                            <w:r>
                              <w:rPr>
                                <w:rFonts w:eastAsia="Times New Roman"/>
                                <w:lang w:val="en-US" w:eastAsia="zh-CN"/>
                              </w:rPr>
                              <w:t xml:space="preserve"> based msg1/</w:t>
                            </w:r>
                            <w:proofErr w:type="spellStart"/>
                            <w:r>
                              <w:rPr>
                                <w:rFonts w:eastAsia="Times New Roman"/>
                                <w:lang w:val="en-US" w:eastAsia="zh-CN"/>
                              </w:rPr>
                              <w:t>msgA</w:t>
                            </w:r>
                            <w:proofErr w:type="spellEnd"/>
                            <w:r>
                              <w:rPr>
                                <w:rFonts w:eastAsia="Times New Roman"/>
                                <w:lang w:val="en-US" w:eastAsia="zh-CN"/>
                              </w:rPr>
                              <w:t xml:space="preserve"> transmission will be provided in Rel-17</w:t>
                            </w:r>
                          </w:p>
                          <w:p w14:paraId="510321A6" w14:textId="77777777" w:rsidR="008C239A" w:rsidRDefault="008C239A" w:rsidP="008C239A">
                            <w:pPr>
                              <w:pStyle w:val="ListParagraph"/>
                              <w:numPr>
                                <w:ilvl w:val="1"/>
                                <w:numId w:val="30"/>
                              </w:numPr>
                              <w:spacing w:after="0" w:line="240" w:lineRule="auto"/>
                              <w:contextualSpacing w:val="0"/>
                              <w:rPr>
                                <w:rFonts w:eastAsia="Times New Roman"/>
                              </w:rPr>
                            </w:pPr>
                            <w:r>
                              <w:rPr>
                                <w:rFonts w:eastAsia="Times New Roman"/>
                              </w:rPr>
                              <w:t>FFS: Spec impact</w:t>
                            </w:r>
                          </w:p>
                          <w:p w14:paraId="002ECF0D" w14:textId="77777777" w:rsidR="008C239A" w:rsidRDefault="008C239A" w:rsidP="008C239A">
                            <w:pPr>
                              <w:numPr>
                                <w:ilvl w:val="0"/>
                                <w:numId w:val="30"/>
                              </w:numPr>
                              <w:spacing w:after="0"/>
                              <w:rPr>
                                <w:lang w:val="en-US" w:eastAsia="ko-KR"/>
                              </w:rPr>
                            </w:pPr>
                            <w:r>
                              <w:rPr>
                                <w:lang w:eastAsia="ko-KR"/>
                              </w:rPr>
                              <w:t xml:space="preserve">Type 1 CA to Type2 or Type 3 CA upgrade when back in </w:t>
                            </w:r>
                            <w:proofErr w:type="spellStart"/>
                            <w:r>
                              <w:rPr>
                                <w:lang w:eastAsia="ko-KR"/>
                              </w:rPr>
                              <w:t>gNB</w:t>
                            </w:r>
                            <w:proofErr w:type="spellEnd"/>
                            <w:r>
                              <w:rPr>
                                <w:lang w:eastAsia="ko-KR"/>
                              </w:rPr>
                              <w:t xml:space="preserve"> COT is not supported in Rel.17</w:t>
                            </w:r>
                          </w:p>
                          <w:p w14:paraId="1EC9CEDC" w14:textId="77777777" w:rsidR="008C239A" w:rsidRDefault="008C239A" w:rsidP="008C239A">
                            <w:pPr>
                              <w:numPr>
                                <w:ilvl w:val="0"/>
                                <w:numId w:val="30"/>
                              </w:numPr>
                              <w:spacing w:after="0"/>
                              <w:rPr>
                                <w:lang w:eastAsia="ko-KR"/>
                              </w:rPr>
                            </w:pPr>
                            <w:r>
                              <w:rPr>
                                <w:lang w:eastAsia="ko-KR"/>
                              </w:rPr>
                              <w:t>UE uses Type 2 or Type 3 CA to resume COT within its own COT is not supported in Rel.17</w:t>
                            </w:r>
                          </w:p>
                          <w:p w14:paraId="3F119D0C" w14:textId="77777777" w:rsidR="00884ECF" w:rsidRPr="003F5C1E" w:rsidRDefault="00884ECF" w:rsidP="00884ECF">
                            <w:pPr>
                              <w:rPr>
                                <w:sz w:val="12"/>
                                <w:szCs w:val="1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EABE60A" id="_x0000_t202" coordsize="21600,21600" o:spt="202" path="m,l,21600r21600,l21600,xe">
                <v:stroke joinstyle="miter"/>
                <v:path gradientshapeok="t" o:connecttype="rect"/>
              </v:shapetype>
              <v:shape id="Text Box 10" o:spid="_x0000_s1026" type="#_x0000_t202" style="position:absolute;margin-left:0;margin-top:.15pt;width:482.7pt;height:689.65pt;z-index:251660800;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o4hOAIAAH0EAAAOAAAAZHJzL2Uyb0RvYy54bWysVE1v2zAMvQ/YfxB0X+ykSZsacYosRYYB&#10;RVsgLXpWZCk2JouapMTOfv0o2flot9Owi0yJ1BP5+OjZXVsrshfWVaBzOhyklAjNoaj0NqevL6sv&#10;U0qcZ7pgCrTI6UE4ejf//GnWmEyMoARVCEsQRLusMTktvTdZkjheipq5ARih0SnB1szj1m6TwrIG&#10;0WuVjNL0OmnAFsYCF87h6X3npPOIL6Xg/klKJzxROcXcfFxtXDdhTeYzlm0tM2XF+zTYP2RRs0rj&#10;oyeoe+YZ2dnqD6i64hYcSD/gUCcgZcVFrAGrGaYfqlmXzIhYC5LjzIkm9/9g+eN+bZ4t8e1XaLGB&#10;gZDGuMzhYainlbYOX8yUoB8pPJxoE60nHA+vh1fp6BZdHH3Tm8l0MpkEnOR83VjnvwmoSTByarEv&#10;kS62f3C+Cz2GhNccqKpYVUrFTdCCWCpL9gy7qHxMEsHfRSlNGkzlapJG4He+AH26v1GM/+jTu4hC&#10;PKUx53PxwfLtpu0Z2UBxQKIsdBpyhq8qxH1gzj8zi6JBAnAQ/BMuUgEmA71FSQn219/OQzz2Er2U&#10;NCjCnLqfO2YFJeq7xi7fDsfjoNq4GU9uRrixl57NpUfv6iUgQ0McOcOjGeK9OprSQv2G87IIr6KL&#10;aY5v59QfzaXvRgPnjYvFIgahTg3zD3pteIAOHQl8vrRvzJq+nx6l8AhHubLsQ1u72HBTw2LnQVax&#10;54HgjtWed9R4VE0/j2GILvcx6vzXmP8GAAD//wMAUEsDBBQABgAIAAAAIQADIvui2gAAAAYBAAAP&#10;AAAAZHJzL2Rvd25yZXYueG1sTI8xT8MwFIR3JP6D9ZDYqAOFkKRxKkCFpRMFdX6NXdsifo5sNw3/&#10;HjPBeLrT3XftenYDm1SI1pOA20UBTFHvpSUt4PPj9aYCFhOSxMGTEvCtIqy7y4sWG+nP9K6mXdIs&#10;l1BsUIBJaWw4j71RDuPCj4qyd/TBYcoyaC4DnnO5G/hdUZTcoaW8YHBUL0b1X7uTE7B51rXuKwxm&#10;U0lrp3l/3Oo3Ia6v5qcVsKTm9BeGX/yMDl1mOvgTycgGAflIErAElr26fLgHdsih5WNdAu9a/h+/&#10;+wEAAP//AwBQSwECLQAUAAYACAAAACEAtoM4kv4AAADhAQAAEwAAAAAAAAAAAAAAAAAAAAAAW0Nv&#10;bnRlbnRfVHlwZXNdLnhtbFBLAQItABQABgAIAAAAIQA4/SH/1gAAAJQBAAALAAAAAAAAAAAAAAAA&#10;AC8BAABfcmVscy8ucmVsc1BLAQItABQABgAIAAAAIQApuo4hOAIAAH0EAAAOAAAAAAAAAAAAAAAA&#10;AC4CAABkcnMvZTJvRG9jLnhtbFBLAQItABQABgAIAAAAIQADIvui2gAAAAYBAAAPAAAAAAAAAAAA&#10;AAAAAJIEAABkcnMvZG93bnJldi54bWxQSwUGAAAAAAQABADzAAAAmQUAAAAA&#10;" fillcolor="white [3201]" strokeweight=".5pt">
                <v:textbox>
                  <w:txbxContent>
                    <w:p w14:paraId="37CD1E28" w14:textId="77777777" w:rsidR="00D01900" w:rsidRPr="00D01900" w:rsidRDefault="00D01900" w:rsidP="00D01900">
                      <w:pPr>
                        <w:pStyle w:val="discussionpoint"/>
                        <w:rPr>
                          <w:b/>
                          <w:bCs/>
                          <w:u w:val="single"/>
                        </w:rPr>
                      </w:pPr>
                      <w:r w:rsidRPr="00D01900">
                        <w:rPr>
                          <w:b/>
                          <w:bCs/>
                          <w:u w:val="single"/>
                        </w:rPr>
                        <w:t>Discussion 3-1 (</w:t>
                      </w:r>
                      <w:proofErr w:type="spellStart"/>
                      <w:r w:rsidRPr="00D01900">
                        <w:rPr>
                          <w:b/>
                          <w:bCs/>
                          <w:u w:val="single"/>
                        </w:rPr>
                        <w:t>closed</w:t>
                      </w:r>
                      <w:proofErr w:type="spellEnd"/>
                      <w:r w:rsidRPr="00D01900">
                        <w:rPr>
                          <w:b/>
                          <w:bCs/>
                          <w:u w:val="single"/>
                        </w:rPr>
                        <w:t>)</w:t>
                      </w:r>
                    </w:p>
                    <w:p w14:paraId="530AAAF7" w14:textId="77777777" w:rsidR="00D01900" w:rsidRDefault="00D01900" w:rsidP="00D01900">
                      <w:pPr>
                        <w:pStyle w:val="ListParagraph"/>
                        <w:numPr>
                          <w:ilvl w:val="0"/>
                          <w:numId w:val="31"/>
                        </w:numPr>
                        <w:spacing w:after="0" w:line="240" w:lineRule="auto"/>
                        <w:contextualSpacing w:val="0"/>
                        <w:rPr>
                          <w:rFonts w:eastAsia="Times New Roman"/>
                          <w:lang w:val="en-US" w:eastAsia="zh-CN"/>
                        </w:rPr>
                      </w:pPr>
                      <w:r>
                        <w:rPr>
                          <w:rFonts w:eastAsia="Times New Roman"/>
                          <w:lang w:val="en-US" w:eastAsia="zh-CN"/>
                        </w:rPr>
                        <w:t>Package 1:</w:t>
                      </w:r>
                    </w:p>
                    <w:p w14:paraId="5B4D95AD" w14:textId="77777777" w:rsidR="00D01900"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Introduce RA-Exempt-r17 in SIB1 to control msg1/</w:t>
                      </w:r>
                      <w:proofErr w:type="spellStart"/>
                      <w:r>
                        <w:rPr>
                          <w:rFonts w:eastAsia="Times New Roman"/>
                        </w:rPr>
                        <w:t>msgA</w:t>
                      </w:r>
                      <w:proofErr w:type="spellEnd"/>
                      <w:r>
                        <w:rPr>
                          <w:rFonts w:eastAsia="Times New Roman"/>
                        </w:rPr>
                        <w:t xml:space="preserve"> (TP 3-A) </w:t>
                      </w:r>
                    </w:p>
                    <w:p w14:paraId="4A7406C8" w14:textId="77777777" w:rsidR="00D01900" w:rsidRDefault="00D01900" w:rsidP="00D01900">
                      <w:pPr>
                        <w:pStyle w:val="ListParagraph"/>
                        <w:numPr>
                          <w:ilvl w:val="2"/>
                          <w:numId w:val="31"/>
                        </w:numPr>
                        <w:spacing w:after="0" w:line="240" w:lineRule="auto"/>
                        <w:contextualSpacing w:val="0"/>
                        <w:rPr>
                          <w:rFonts w:eastAsia="Times New Roman"/>
                        </w:rPr>
                      </w:pPr>
                      <w:r>
                        <w:rPr>
                          <w:rFonts w:eastAsia="Times New Roman"/>
                        </w:rPr>
                        <w:t>Setting RA-Exempt-r17 to true is allowed if cell-wise msg1/</w:t>
                      </w:r>
                      <w:proofErr w:type="spellStart"/>
                      <w:r>
                        <w:rPr>
                          <w:rFonts w:eastAsia="Times New Roman"/>
                        </w:rPr>
                        <w:t>msgA</w:t>
                      </w:r>
                      <w:proofErr w:type="spellEnd"/>
                      <w:r>
                        <w:rPr>
                          <w:rFonts w:eastAsia="Times New Roman"/>
                        </w:rPr>
                        <w:t xml:space="preserve"> resource is no more than 10ms out of 100ms (TP 3-B)</w:t>
                      </w:r>
                    </w:p>
                    <w:p w14:paraId="603506F0" w14:textId="77777777" w:rsidR="00D01900" w:rsidRDefault="00D01900" w:rsidP="00D01900">
                      <w:pPr>
                        <w:pStyle w:val="ListParagraph"/>
                        <w:numPr>
                          <w:ilvl w:val="1"/>
                          <w:numId w:val="31"/>
                        </w:numPr>
                        <w:spacing w:after="0" w:line="240" w:lineRule="auto"/>
                        <w:contextualSpacing w:val="0"/>
                        <w:rPr>
                          <w:rFonts w:eastAsia="Times New Roman"/>
                        </w:rPr>
                      </w:pPr>
                      <w:r>
                        <w:rPr>
                          <w:rFonts w:eastAsia="Times New Roman"/>
                        </w:rPr>
                        <w:t xml:space="preserve">Introduce a separate RRC parameter </w:t>
                      </w:r>
                      <w:r>
                        <w:rPr>
                          <w:rFonts w:eastAsia="Times New Roman"/>
                          <w:i/>
                          <w:iCs/>
                        </w:rPr>
                        <w:t>ul-Type2ChannelAccess-r17</w:t>
                      </w:r>
                      <w:r>
                        <w:rPr>
                          <w:rFonts w:eastAsia="Times New Roman"/>
                        </w:rPr>
                        <w:t xml:space="preserve"> (not in SIB1) to control both (5-1 and 9-1 discussion) </w:t>
                      </w:r>
                    </w:p>
                    <w:p w14:paraId="6D580EAF" w14:textId="77777777" w:rsidR="00D01900" w:rsidRDefault="00D01900" w:rsidP="00D01900">
                      <w:pPr>
                        <w:pStyle w:val="ListParagraph"/>
                        <w:numPr>
                          <w:ilvl w:val="2"/>
                          <w:numId w:val="31"/>
                        </w:numPr>
                        <w:spacing w:after="0" w:line="240" w:lineRule="auto"/>
                        <w:contextualSpacing w:val="0"/>
                        <w:rPr>
                          <w:rFonts w:eastAsia="Times New Roman"/>
                        </w:rPr>
                      </w:pPr>
                      <w:r>
                        <w:rPr>
                          <w:rFonts w:eastAsia="Times New Roman"/>
                        </w:rPr>
                        <w:t xml:space="preserve">Type 1 CA to Type2 or Type 3 CA upgrade when back in </w:t>
                      </w:r>
                      <w:proofErr w:type="spellStart"/>
                      <w:r>
                        <w:rPr>
                          <w:rFonts w:eastAsia="Times New Roman"/>
                        </w:rPr>
                        <w:t>gNB</w:t>
                      </w:r>
                      <w:proofErr w:type="spellEnd"/>
                      <w:r>
                        <w:rPr>
                          <w:rFonts w:eastAsia="Times New Roman"/>
                        </w:rPr>
                        <w:t xml:space="preserve"> COT (TP 3-C)</w:t>
                      </w:r>
                    </w:p>
                    <w:p w14:paraId="6638462F" w14:textId="77777777" w:rsidR="00D01900" w:rsidRDefault="00D01900" w:rsidP="00D01900">
                      <w:pPr>
                        <w:pStyle w:val="ListParagraph"/>
                        <w:numPr>
                          <w:ilvl w:val="2"/>
                          <w:numId w:val="31"/>
                        </w:numPr>
                        <w:spacing w:after="0" w:line="240" w:lineRule="auto"/>
                        <w:contextualSpacing w:val="0"/>
                        <w:rPr>
                          <w:rFonts w:eastAsia="Times New Roman"/>
                        </w:rPr>
                      </w:pPr>
                      <w:r>
                        <w:rPr>
                          <w:rFonts w:eastAsia="Times New Roman"/>
                        </w:rPr>
                        <w:t>UE uses Type 2 or Type 3 CA to resume COT within its own COT (TP 3-D)</w:t>
                      </w:r>
                    </w:p>
                    <w:p w14:paraId="17E96799" w14:textId="77777777" w:rsidR="00D01900"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Send LS to RAN2</w:t>
                      </w:r>
                    </w:p>
                    <w:p w14:paraId="703808FC" w14:textId="77777777" w:rsidR="00D01900"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Support: Nokia, NSB, Qualcomm,</w:t>
                      </w:r>
                      <w:r w:rsidRPr="00BF6B5C">
                        <w:rPr>
                          <w:rFonts w:eastAsia="Times New Roman"/>
                        </w:rPr>
                        <w:t xml:space="preserve"> LGE</w:t>
                      </w:r>
                      <w:r>
                        <w:rPr>
                          <w:rFonts w:eastAsia="Times New Roman"/>
                        </w:rPr>
                        <w:t xml:space="preserve">, OPPO, ZTE, </w:t>
                      </w:r>
                      <w:proofErr w:type="spellStart"/>
                      <w:r>
                        <w:rPr>
                          <w:rFonts w:eastAsia="Times New Roman"/>
                        </w:rPr>
                        <w:t>Sanechips</w:t>
                      </w:r>
                      <w:proofErr w:type="spellEnd"/>
                    </w:p>
                    <w:p w14:paraId="30BD926D" w14:textId="77777777" w:rsidR="00D01900" w:rsidRPr="00ED52F7"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Not preferred, but fine: Intel</w:t>
                      </w:r>
                    </w:p>
                    <w:p w14:paraId="73A72235" w14:textId="77777777" w:rsidR="00D01900"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 xml:space="preserve">Object: HW, </w:t>
                      </w:r>
                      <w:proofErr w:type="spellStart"/>
                      <w:r>
                        <w:rPr>
                          <w:rFonts w:eastAsia="Times New Roman"/>
                        </w:rPr>
                        <w:t>HiSilicon</w:t>
                      </w:r>
                      <w:proofErr w:type="spellEnd"/>
                      <w:r>
                        <w:rPr>
                          <w:rFonts w:eastAsia="Times New Roman"/>
                        </w:rPr>
                        <w:t>, vivo, Ericsson</w:t>
                      </w:r>
                    </w:p>
                    <w:p w14:paraId="6DD83773" w14:textId="77777777" w:rsidR="00D01900" w:rsidRDefault="00D01900" w:rsidP="00D01900">
                      <w:pPr>
                        <w:pStyle w:val="ListParagraph"/>
                        <w:numPr>
                          <w:ilvl w:val="0"/>
                          <w:numId w:val="31"/>
                        </w:numPr>
                        <w:kinsoku w:val="0"/>
                        <w:overflowPunct w:val="0"/>
                        <w:adjustRightInd w:val="0"/>
                        <w:spacing w:after="60" w:line="240" w:lineRule="auto"/>
                        <w:contextualSpacing w:val="0"/>
                        <w:textAlignment w:val="baseline"/>
                      </w:pPr>
                      <w:r>
                        <w:t>Package 2</w:t>
                      </w:r>
                    </w:p>
                    <w:p w14:paraId="1AD41BB5" w14:textId="77777777" w:rsidR="00D01900" w:rsidRDefault="00D01900" w:rsidP="00D01900">
                      <w:pPr>
                        <w:pStyle w:val="ListParagraph"/>
                        <w:numPr>
                          <w:ilvl w:val="1"/>
                          <w:numId w:val="31"/>
                        </w:numPr>
                        <w:spacing w:after="0" w:line="240" w:lineRule="auto"/>
                        <w:contextualSpacing w:val="0"/>
                        <w:rPr>
                          <w:rFonts w:eastAsia="Times New Roman"/>
                          <w:lang w:val="en-US" w:eastAsia="zh-CN"/>
                        </w:rPr>
                      </w:pPr>
                      <w:r>
                        <w:rPr>
                          <w:rFonts w:eastAsia="Times New Roman"/>
                        </w:rPr>
                        <w:t>Introduce RA-Exempt-r17 in SIB1 to control msg1/</w:t>
                      </w:r>
                      <w:proofErr w:type="spellStart"/>
                      <w:r>
                        <w:rPr>
                          <w:rFonts w:eastAsia="Times New Roman"/>
                        </w:rPr>
                        <w:t>msgA</w:t>
                      </w:r>
                      <w:proofErr w:type="spellEnd"/>
                      <w:r>
                        <w:rPr>
                          <w:rFonts w:eastAsia="Times New Roman"/>
                        </w:rPr>
                        <w:t xml:space="preserve"> (TP 3-A) </w:t>
                      </w:r>
                    </w:p>
                    <w:p w14:paraId="5637BC01" w14:textId="77777777" w:rsidR="00D01900" w:rsidRDefault="00D01900" w:rsidP="00D01900">
                      <w:pPr>
                        <w:pStyle w:val="ListParagraph"/>
                        <w:numPr>
                          <w:ilvl w:val="2"/>
                          <w:numId w:val="31"/>
                        </w:numPr>
                        <w:spacing w:after="0" w:line="240" w:lineRule="auto"/>
                        <w:contextualSpacing w:val="0"/>
                        <w:rPr>
                          <w:rFonts w:eastAsia="Times New Roman"/>
                          <w:lang w:val="en-US" w:eastAsia="zh-CN"/>
                        </w:rPr>
                      </w:pPr>
                      <w:r>
                        <w:rPr>
                          <w:rFonts w:eastAsia="Times New Roman"/>
                        </w:rPr>
                        <w:t>Send LS to RAN2</w:t>
                      </w:r>
                    </w:p>
                    <w:p w14:paraId="3334569E" w14:textId="77777777" w:rsidR="00D01900" w:rsidRDefault="00D01900" w:rsidP="00D01900">
                      <w:pPr>
                        <w:pStyle w:val="ListParagraph"/>
                        <w:numPr>
                          <w:ilvl w:val="2"/>
                          <w:numId w:val="31"/>
                        </w:numPr>
                        <w:spacing w:after="0" w:line="240" w:lineRule="auto"/>
                        <w:contextualSpacing w:val="0"/>
                        <w:rPr>
                          <w:rFonts w:eastAsia="Times New Roman"/>
                        </w:rPr>
                      </w:pPr>
                      <w:r>
                        <w:rPr>
                          <w:rFonts w:eastAsia="Times New Roman"/>
                        </w:rPr>
                        <w:t>Setting RA-Exempt-r17 to true is allowed if cell-wise msg1/</w:t>
                      </w:r>
                      <w:proofErr w:type="spellStart"/>
                      <w:r>
                        <w:rPr>
                          <w:rFonts w:eastAsia="Times New Roman"/>
                        </w:rPr>
                        <w:t>msgA</w:t>
                      </w:r>
                      <w:proofErr w:type="spellEnd"/>
                      <w:r>
                        <w:rPr>
                          <w:rFonts w:eastAsia="Times New Roman"/>
                        </w:rPr>
                        <w:t xml:space="preserve"> resource is no more than 10ms out of 100ms (TP 3-B)</w:t>
                      </w:r>
                    </w:p>
                    <w:p w14:paraId="79EBC695" w14:textId="77777777" w:rsidR="00D01900" w:rsidRDefault="00D01900" w:rsidP="00D01900">
                      <w:pPr>
                        <w:numPr>
                          <w:ilvl w:val="1"/>
                          <w:numId w:val="31"/>
                        </w:numPr>
                        <w:spacing w:after="0"/>
                        <w:rPr>
                          <w:lang w:val="en-US" w:eastAsia="ko-KR"/>
                        </w:rPr>
                      </w:pPr>
                      <w:r>
                        <w:rPr>
                          <w:lang w:eastAsia="ko-KR"/>
                        </w:rPr>
                        <w:t xml:space="preserve">Conclude that Type 1 CA to Type2 or Type 3 CA upgrade when back in </w:t>
                      </w:r>
                      <w:proofErr w:type="spellStart"/>
                      <w:r>
                        <w:rPr>
                          <w:lang w:eastAsia="ko-KR"/>
                        </w:rPr>
                        <w:t>gNB</w:t>
                      </w:r>
                      <w:proofErr w:type="spellEnd"/>
                      <w:r>
                        <w:rPr>
                          <w:lang w:eastAsia="ko-KR"/>
                        </w:rPr>
                        <w:t xml:space="preserve"> COT is not supported in Rel.17</w:t>
                      </w:r>
                    </w:p>
                    <w:p w14:paraId="652E4481" w14:textId="77777777" w:rsidR="00D01900" w:rsidRDefault="00D01900" w:rsidP="00D01900">
                      <w:pPr>
                        <w:numPr>
                          <w:ilvl w:val="1"/>
                          <w:numId w:val="31"/>
                        </w:numPr>
                        <w:spacing w:after="0"/>
                        <w:rPr>
                          <w:lang w:eastAsia="ko-KR"/>
                        </w:rPr>
                      </w:pPr>
                      <w:r>
                        <w:rPr>
                          <w:lang w:eastAsia="ko-KR"/>
                        </w:rPr>
                        <w:t>Conclude that UE uses Type 2 or Type 3 CA to resume COT within its own COT is not supported in Rel.17</w:t>
                      </w:r>
                    </w:p>
                    <w:p w14:paraId="3B06E4CD" w14:textId="77777777" w:rsidR="00D01900" w:rsidRDefault="00D01900" w:rsidP="00D01900">
                      <w:pPr>
                        <w:numPr>
                          <w:ilvl w:val="1"/>
                          <w:numId w:val="31"/>
                        </w:numPr>
                        <w:spacing w:after="0"/>
                        <w:rPr>
                          <w:lang w:eastAsia="ko-KR"/>
                        </w:rPr>
                      </w:pPr>
                      <w:r>
                        <w:rPr>
                          <w:lang w:eastAsia="ko-KR"/>
                        </w:rPr>
                        <w:t xml:space="preserve">Support:  Intel (prefer without TP 3-B, but also fine with it), Qualcomm, HW, </w:t>
                      </w:r>
                      <w:proofErr w:type="spellStart"/>
                      <w:r>
                        <w:rPr>
                          <w:lang w:eastAsia="ko-KR"/>
                        </w:rPr>
                        <w:t>HiSilicon</w:t>
                      </w:r>
                      <w:proofErr w:type="spellEnd"/>
                    </w:p>
                    <w:p w14:paraId="12846172" w14:textId="77777777" w:rsidR="00D01900" w:rsidRDefault="00D01900" w:rsidP="00D01900">
                      <w:pPr>
                        <w:numPr>
                          <w:ilvl w:val="1"/>
                          <w:numId w:val="31"/>
                        </w:numPr>
                        <w:spacing w:after="0"/>
                        <w:rPr>
                          <w:lang w:eastAsia="ko-KR"/>
                        </w:rPr>
                      </w:pPr>
                      <w:r>
                        <w:rPr>
                          <w:lang w:eastAsia="ko-KR"/>
                        </w:rPr>
                        <w:t>Not preferred, but fine: Nokia, NSB, OPPO</w:t>
                      </w:r>
                    </w:p>
                    <w:p w14:paraId="7B9B0523" w14:textId="77777777" w:rsidR="00D01900" w:rsidRDefault="00D01900" w:rsidP="00D01900">
                      <w:pPr>
                        <w:numPr>
                          <w:ilvl w:val="1"/>
                          <w:numId w:val="31"/>
                        </w:numPr>
                        <w:spacing w:after="0"/>
                        <w:rPr>
                          <w:lang w:eastAsia="ko-KR"/>
                        </w:rPr>
                      </w:pPr>
                      <w:r>
                        <w:rPr>
                          <w:lang w:eastAsia="ko-KR"/>
                        </w:rPr>
                        <w:t>Object: vivo, Ericsson</w:t>
                      </w:r>
                    </w:p>
                    <w:p w14:paraId="05210ECC" w14:textId="77777777" w:rsidR="00D01900" w:rsidRDefault="00D01900" w:rsidP="00D01900">
                      <w:pPr>
                        <w:numPr>
                          <w:ilvl w:val="0"/>
                          <w:numId w:val="31"/>
                        </w:numPr>
                        <w:spacing w:after="0"/>
                        <w:rPr>
                          <w:lang w:eastAsia="ko-KR"/>
                        </w:rPr>
                      </w:pPr>
                      <w:r>
                        <w:rPr>
                          <w:lang w:eastAsia="ko-KR"/>
                        </w:rPr>
                        <w:t>Package 3</w:t>
                      </w:r>
                    </w:p>
                    <w:p w14:paraId="60415DFB" w14:textId="77777777" w:rsidR="00D01900" w:rsidRDefault="00D01900" w:rsidP="00D01900">
                      <w:pPr>
                        <w:numPr>
                          <w:ilvl w:val="1"/>
                          <w:numId w:val="31"/>
                        </w:numPr>
                        <w:spacing w:after="0"/>
                        <w:rPr>
                          <w:lang w:eastAsia="ko-KR"/>
                        </w:rPr>
                      </w:pPr>
                      <w:r>
                        <w:rPr>
                          <w:lang w:eastAsia="ko-KR"/>
                        </w:rPr>
                        <w:t xml:space="preserve">Conclude short control </w:t>
                      </w:r>
                      <w:proofErr w:type="spellStart"/>
                      <w:r>
                        <w:rPr>
                          <w:lang w:eastAsia="ko-KR"/>
                        </w:rPr>
                        <w:t>signaling</w:t>
                      </w:r>
                      <w:proofErr w:type="spellEnd"/>
                      <w:r>
                        <w:rPr>
                          <w:lang w:eastAsia="ko-KR"/>
                        </w:rPr>
                        <w:t xml:space="preserve"> based msg1/</w:t>
                      </w:r>
                      <w:proofErr w:type="spellStart"/>
                      <w:r>
                        <w:rPr>
                          <w:lang w:eastAsia="ko-KR"/>
                        </w:rPr>
                        <w:t>msgA</w:t>
                      </w:r>
                      <w:proofErr w:type="spellEnd"/>
                      <w:r>
                        <w:rPr>
                          <w:lang w:eastAsia="ko-KR"/>
                        </w:rPr>
                        <w:t xml:space="preserve"> transmission is not supported in Rel.17</w:t>
                      </w:r>
                    </w:p>
                    <w:p w14:paraId="46BF5707" w14:textId="77777777" w:rsidR="00D01900" w:rsidRDefault="00D01900" w:rsidP="00D01900">
                      <w:pPr>
                        <w:numPr>
                          <w:ilvl w:val="1"/>
                          <w:numId w:val="31"/>
                        </w:numPr>
                        <w:spacing w:after="0"/>
                        <w:rPr>
                          <w:lang w:val="en-US" w:eastAsia="ko-KR"/>
                        </w:rPr>
                      </w:pPr>
                      <w:r>
                        <w:rPr>
                          <w:lang w:eastAsia="ko-KR"/>
                        </w:rPr>
                        <w:t xml:space="preserve">Conclude that Type 1 CA to Type2 or Type 3 CA upgrade when back in </w:t>
                      </w:r>
                      <w:proofErr w:type="spellStart"/>
                      <w:r>
                        <w:rPr>
                          <w:lang w:eastAsia="ko-KR"/>
                        </w:rPr>
                        <w:t>gNB</w:t>
                      </w:r>
                      <w:proofErr w:type="spellEnd"/>
                      <w:r>
                        <w:rPr>
                          <w:lang w:eastAsia="ko-KR"/>
                        </w:rPr>
                        <w:t xml:space="preserve"> COT is not supported in Rel.17</w:t>
                      </w:r>
                    </w:p>
                    <w:p w14:paraId="357A7026" w14:textId="77777777" w:rsidR="00D01900" w:rsidRDefault="00D01900" w:rsidP="00D01900">
                      <w:pPr>
                        <w:numPr>
                          <w:ilvl w:val="1"/>
                          <w:numId w:val="31"/>
                        </w:numPr>
                        <w:spacing w:after="0"/>
                        <w:rPr>
                          <w:lang w:eastAsia="ko-KR"/>
                        </w:rPr>
                      </w:pPr>
                      <w:r>
                        <w:rPr>
                          <w:lang w:eastAsia="ko-KR"/>
                        </w:rPr>
                        <w:t>Conclude that UE uses Type 2 or Type 3 CA to resume COT within its own COT is not supported in Rel.17</w:t>
                      </w:r>
                    </w:p>
                    <w:p w14:paraId="352D3C05" w14:textId="77777777" w:rsidR="00D01900" w:rsidRDefault="00D01900" w:rsidP="00D01900">
                      <w:pPr>
                        <w:numPr>
                          <w:ilvl w:val="1"/>
                          <w:numId w:val="31"/>
                        </w:numPr>
                        <w:spacing w:after="0"/>
                        <w:rPr>
                          <w:lang w:eastAsia="ko-KR"/>
                        </w:rPr>
                      </w:pPr>
                      <w:r>
                        <w:rPr>
                          <w:lang w:eastAsia="ko-KR"/>
                        </w:rPr>
                        <w:t>Support: Samsung, Qualcomm</w:t>
                      </w:r>
                    </w:p>
                    <w:p w14:paraId="236459F8" w14:textId="77777777" w:rsidR="00D01900" w:rsidRDefault="00D01900" w:rsidP="00D01900">
                      <w:pPr>
                        <w:numPr>
                          <w:ilvl w:val="1"/>
                          <w:numId w:val="31"/>
                        </w:numPr>
                        <w:spacing w:after="0"/>
                        <w:rPr>
                          <w:lang w:eastAsia="ko-KR"/>
                        </w:rPr>
                      </w:pPr>
                      <w:r>
                        <w:rPr>
                          <w:lang w:eastAsia="ko-KR"/>
                        </w:rPr>
                        <w:t xml:space="preserve">Not preferred, but fine: ZTE, </w:t>
                      </w:r>
                      <w:proofErr w:type="spellStart"/>
                      <w:r>
                        <w:rPr>
                          <w:lang w:eastAsia="ko-KR"/>
                        </w:rPr>
                        <w:t>Sanechips</w:t>
                      </w:r>
                      <w:proofErr w:type="spellEnd"/>
                    </w:p>
                    <w:p w14:paraId="5BDC43E0" w14:textId="77777777" w:rsidR="00D01900" w:rsidRDefault="00D01900" w:rsidP="00D01900">
                      <w:pPr>
                        <w:numPr>
                          <w:ilvl w:val="1"/>
                          <w:numId w:val="31"/>
                        </w:numPr>
                        <w:spacing w:after="0"/>
                        <w:rPr>
                          <w:lang w:eastAsia="ko-KR"/>
                        </w:rPr>
                      </w:pPr>
                      <w:r>
                        <w:rPr>
                          <w:lang w:eastAsia="ko-KR"/>
                        </w:rPr>
                        <w:t>Object: Nokia, NSB</w:t>
                      </w:r>
                    </w:p>
                    <w:p w14:paraId="2C24DED7" w14:textId="77777777" w:rsidR="00D01900" w:rsidRDefault="00D01900" w:rsidP="00D01900">
                      <w:pPr>
                        <w:numPr>
                          <w:ilvl w:val="0"/>
                          <w:numId w:val="31"/>
                        </w:numPr>
                        <w:spacing w:after="0"/>
                        <w:rPr>
                          <w:lang w:eastAsia="ko-KR"/>
                        </w:rPr>
                      </w:pPr>
                      <w:r>
                        <w:rPr>
                          <w:lang w:eastAsia="ko-KR"/>
                        </w:rPr>
                        <w:t>Package 4 (from Ericsson)</w:t>
                      </w:r>
                    </w:p>
                    <w:p w14:paraId="1D859841" w14:textId="77777777" w:rsidR="00D01900" w:rsidRDefault="00D01900" w:rsidP="00D01900">
                      <w:pPr>
                        <w:pStyle w:val="CommentText"/>
                        <w:widowControl w:val="0"/>
                        <w:numPr>
                          <w:ilvl w:val="1"/>
                          <w:numId w:val="31"/>
                        </w:numPr>
                        <w:kinsoku w:val="0"/>
                        <w:overflowPunct w:val="0"/>
                        <w:autoSpaceDE w:val="0"/>
                        <w:autoSpaceDN w:val="0"/>
                        <w:adjustRightInd w:val="0"/>
                        <w:spacing w:after="60"/>
                        <w:textAlignment w:val="baseline"/>
                        <w:rPr>
                          <w:color w:val="FF0000"/>
                        </w:rPr>
                      </w:pPr>
                      <w:r>
                        <w:rPr>
                          <w:color w:val="FF0000"/>
                        </w:rPr>
                        <w:t xml:space="preserve">introduce 1bit </w:t>
                      </w:r>
                      <w:r>
                        <w:rPr>
                          <w:i/>
                          <w:iCs/>
                          <w:color w:val="FF0000"/>
                        </w:rPr>
                        <w:t>ul-channelAccess-Exempt-r17</w:t>
                      </w:r>
                      <w:r>
                        <w:rPr>
                          <w:color w:val="FF0000"/>
                        </w:rPr>
                        <w:t xml:space="preserve"> in SIB1 to control LBT type for msg1/</w:t>
                      </w:r>
                      <w:proofErr w:type="spellStart"/>
                      <w:r>
                        <w:rPr>
                          <w:color w:val="FF0000"/>
                        </w:rPr>
                        <w:t>msgA</w:t>
                      </w:r>
                      <w:proofErr w:type="spellEnd"/>
                      <w:r>
                        <w:rPr>
                          <w:color w:val="FF0000"/>
                        </w:rPr>
                        <w:t>, Type 1 CA to Type2/3 CA upgrade within shared COT, and LBT type for resuming COT.</w:t>
                      </w:r>
                    </w:p>
                    <w:p w14:paraId="292EA74B" w14:textId="77777777" w:rsidR="00D01900" w:rsidRDefault="00D01900" w:rsidP="00D01900">
                      <w:pPr>
                        <w:pStyle w:val="CommentText"/>
                        <w:widowControl w:val="0"/>
                        <w:numPr>
                          <w:ilvl w:val="2"/>
                          <w:numId w:val="31"/>
                        </w:numPr>
                        <w:kinsoku w:val="0"/>
                        <w:overflowPunct w:val="0"/>
                        <w:autoSpaceDE w:val="0"/>
                        <w:autoSpaceDN w:val="0"/>
                        <w:adjustRightInd w:val="0"/>
                        <w:spacing w:after="60"/>
                        <w:textAlignment w:val="baseline"/>
                        <w:rPr>
                          <w:color w:val="FF0000"/>
                        </w:rPr>
                      </w:pPr>
                      <w:r>
                        <w:rPr>
                          <w:color w:val="FF0000"/>
                        </w:rPr>
                        <w:t>if the bit is set to true: Type 3 CA could be used for msg1/</w:t>
                      </w:r>
                      <w:proofErr w:type="spellStart"/>
                      <w:r>
                        <w:rPr>
                          <w:color w:val="FF0000"/>
                        </w:rPr>
                        <w:t>msgA</w:t>
                      </w:r>
                      <w:proofErr w:type="spellEnd"/>
                      <w:r>
                        <w:rPr>
                          <w:color w:val="FF0000"/>
                        </w:rPr>
                        <w:t>, Type2/3 CA could be used for UL transmissions in shared COT, Type2/3 CA could be used for resuming COT.</w:t>
                      </w:r>
                    </w:p>
                    <w:p w14:paraId="7DD4AC21" w14:textId="77777777" w:rsidR="00D01900" w:rsidRDefault="00D01900" w:rsidP="00D01900">
                      <w:pPr>
                        <w:numPr>
                          <w:ilvl w:val="2"/>
                          <w:numId w:val="31"/>
                        </w:numPr>
                        <w:spacing w:after="0"/>
                        <w:rPr>
                          <w:color w:val="FF0000"/>
                          <w:lang w:eastAsia="ko-KR"/>
                        </w:rPr>
                      </w:pPr>
                      <w:r>
                        <w:rPr>
                          <w:color w:val="FF0000"/>
                        </w:rPr>
                        <w:t>if the bit is set to false (main use case is in Japan): Type 3 CA could not be used for msg1/</w:t>
                      </w:r>
                      <w:proofErr w:type="spellStart"/>
                      <w:r>
                        <w:rPr>
                          <w:color w:val="FF0000"/>
                        </w:rPr>
                        <w:t>msgA</w:t>
                      </w:r>
                      <w:proofErr w:type="spellEnd"/>
                      <w:r>
                        <w:rPr>
                          <w:color w:val="FF0000"/>
                        </w:rPr>
                        <w:t>, Type 3 CA could not be used for UL transmissions in shared COT, Type 3 CA could not be used for resuming COT</w:t>
                      </w:r>
                    </w:p>
                    <w:p w14:paraId="62DC5D8E" w14:textId="77777777" w:rsidR="00D01900" w:rsidRDefault="00D01900" w:rsidP="00D01900">
                      <w:pPr>
                        <w:numPr>
                          <w:ilvl w:val="1"/>
                          <w:numId w:val="31"/>
                        </w:numPr>
                        <w:spacing w:after="0"/>
                        <w:rPr>
                          <w:color w:val="FF0000"/>
                          <w:lang w:eastAsia="ko-KR"/>
                        </w:rPr>
                      </w:pPr>
                      <w:r>
                        <w:rPr>
                          <w:color w:val="FF0000"/>
                        </w:rPr>
                        <w:t>Support: Ericsson, vivo</w:t>
                      </w:r>
                    </w:p>
                    <w:p w14:paraId="3AFDFC42" w14:textId="77777777" w:rsidR="00D01900" w:rsidRPr="00237531" w:rsidRDefault="00D01900" w:rsidP="00D01900">
                      <w:pPr>
                        <w:numPr>
                          <w:ilvl w:val="1"/>
                          <w:numId w:val="31"/>
                        </w:numPr>
                        <w:spacing w:after="0"/>
                        <w:rPr>
                          <w:color w:val="FF0000"/>
                          <w:lang w:eastAsia="ko-KR"/>
                        </w:rPr>
                      </w:pPr>
                      <w:r>
                        <w:rPr>
                          <w:color w:val="FF0000"/>
                        </w:rPr>
                        <w:t>Not preferred, but fine: Nokia, NSB, Intel</w:t>
                      </w:r>
                    </w:p>
                    <w:p w14:paraId="3CC34A7E" w14:textId="77777777" w:rsidR="00D01900" w:rsidRDefault="00D01900" w:rsidP="00D01900">
                      <w:pPr>
                        <w:numPr>
                          <w:ilvl w:val="1"/>
                          <w:numId w:val="31"/>
                        </w:numPr>
                        <w:spacing w:after="0"/>
                        <w:rPr>
                          <w:color w:val="FF0000"/>
                          <w:lang w:eastAsia="ko-KR"/>
                        </w:rPr>
                      </w:pPr>
                      <w:r>
                        <w:rPr>
                          <w:color w:val="FF0000"/>
                        </w:rPr>
                        <w:t xml:space="preserve">Object: HW, </w:t>
                      </w:r>
                      <w:proofErr w:type="spellStart"/>
                      <w:r>
                        <w:rPr>
                          <w:color w:val="FF0000"/>
                        </w:rPr>
                        <w:t>HiSilicon</w:t>
                      </w:r>
                      <w:proofErr w:type="spellEnd"/>
                    </w:p>
                    <w:p w14:paraId="2B0D876F" w14:textId="77777777" w:rsidR="008C239A" w:rsidRDefault="008C239A" w:rsidP="008C239A">
                      <w:pPr>
                        <w:pStyle w:val="discussionpoint"/>
                        <w:rPr>
                          <w:b/>
                          <w:bCs/>
                          <w:u w:val="single"/>
                        </w:rPr>
                      </w:pPr>
                    </w:p>
                    <w:p w14:paraId="589AC682" w14:textId="77777777" w:rsidR="008C239A" w:rsidRPr="008C239A" w:rsidRDefault="008C239A" w:rsidP="008C239A">
                      <w:pPr>
                        <w:pStyle w:val="discussionpoint"/>
                        <w:rPr>
                          <w:b/>
                          <w:bCs/>
                          <w:u w:val="single"/>
                        </w:rPr>
                      </w:pPr>
                      <w:proofErr w:type="spellStart"/>
                      <w:r w:rsidRPr="008C239A">
                        <w:rPr>
                          <w:b/>
                          <w:bCs/>
                          <w:u w:val="single"/>
                        </w:rPr>
                        <w:t>Proposed</w:t>
                      </w:r>
                      <w:proofErr w:type="spellEnd"/>
                      <w:r w:rsidRPr="008C239A">
                        <w:rPr>
                          <w:b/>
                          <w:bCs/>
                          <w:u w:val="single"/>
                        </w:rPr>
                        <w:t xml:space="preserve"> conclusion 3-3 (new)</w:t>
                      </w:r>
                    </w:p>
                    <w:p w14:paraId="44BE3BA6" w14:textId="77777777" w:rsidR="008C239A" w:rsidRDefault="008C239A" w:rsidP="008C239A">
                      <w:pPr>
                        <w:pStyle w:val="ListParagraph"/>
                        <w:numPr>
                          <w:ilvl w:val="0"/>
                          <w:numId w:val="30"/>
                        </w:numPr>
                        <w:spacing w:after="0" w:line="240" w:lineRule="auto"/>
                        <w:contextualSpacing w:val="0"/>
                        <w:rPr>
                          <w:rFonts w:eastAsia="Times New Roman"/>
                          <w:lang w:val="en-US" w:eastAsia="zh-CN"/>
                        </w:rPr>
                      </w:pPr>
                      <w:r>
                        <w:rPr>
                          <w:rFonts w:eastAsia="Times New Roman"/>
                          <w:lang w:val="en-US" w:eastAsia="zh-CN"/>
                        </w:rPr>
                        <w:t xml:space="preserve">No additional control for </w:t>
                      </w:r>
                      <w:proofErr w:type="spellStart"/>
                      <w:r>
                        <w:rPr>
                          <w:rFonts w:eastAsia="Times New Roman"/>
                          <w:lang w:val="en-US" w:eastAsia="zh-CN"/>
                        </w:rPr>
                        <w:t>SCSt</w:t>
                      </w:r>
                      <w:proofErr w:type="spellEnd"/>
                      <w:r>
                        <w:rPr>
                          <w:rFonts w:eastAsia="Times New Roman"/>
                          <w:lang w:val="en-US" w:eastAsia="zh-CN"/>
                        </w:rPr>
                        <w:t xml:space="preserve"> based msg1/</w:t>
                      </w:r>
                      <w:proofErr w:type="spellStart"/>
                      <w:r>
                        <w:rPr>
                          <w:rFonts w:eastAsia="Times New Roman"/>
                          <w:lang w:val="en-US" w:eastAsia="zh-CN"/>
                        </w:rPr>
                        <w:t>msgA</w:t>
                      </w:r>
                      <w:proofErr w:type="spellEnd"/>
                      <w:r>
                        <w:rPr>
                          <w:rFonts w:eastAsia="Times New Roman"/>
                          <w:lang w:val="en-US" w:eastAsia="zh-CN"/>
                        </w:rPr>
                        <w:t xml:space="preserve"> transmission will be provided in Rel-17</w:t>
                      </w:r>
                    </w:p>
                    <w:p w14:paraId="510321A6" w14:textId="77777777" w:rsidR="008C239A" w:rsidRDefault="008C239A" w:rsidP="008C239A">
                      <w:pPr>
                        <w:pStyle w:val="ListParagraph"/>
                        <w:numPr>
                          <w:ilvl w:val="1"/>
                          <w:numId w:val="30"/>
                        </w:numPr>
                        <w:spacing w:after="0" w:line="240" w:lineRule="auto"/>
                        <w:contextualSpacing w:val="0"/>
                        <w:rPr>
                          <w:rFonts w:eastAsia="Times New Roman"/>
                        </w:rPr>
                      </w:pPr>
                      <w:r>
                        <w:rPr>
                          <w:rFonts w:eastAsia="Times New Roman"/>
                        </w:rPr>
                        <w:t>FFS: Spec impact</w:t>
                      </w:r>
                    </w:p>
                    <w:p w14:paraId="002ECF0D" w14:textId="77777777" w:rsidR="008C239A" w:rsidRDefault="008C239A" w:rsidP="008C239A">
                      <w:pPr>
                        <w:numPr>
                          <w:ilvl w:val="0"/>
                          <w:numId w:val="30"/>
                        </w:numPr>
                        <w:spacing w:after="0"/>
                        <w:rPr>
                          <w:lang w:val="en-US" w:eastAsia="ko-KR"/>
                        </w:rPr>
                      </w:pPr>
                      <w:r>
                        <w:rPr>
                          <w:lang w:eastAsia="ko-KR"/>
                        </w:rPr>
                        <w:t xml:space="preserve">Type 1 CA to Type2 or Type 3 CA upgrade when back in </w:t>
                      </w:r>
                      <w:proofErr w:type="spellStart"/>
                      <w:r>
                        <w:rPr>
                          <w:lang w:eastAsia="ko-KR"/>
                        </w:rPr>
                        <w:t>gNB</w:t>
                      </w:r>
                      <w:proofErr w:type="spellEnd"/>
                      <w:r>
                        <w:rPr>
                          <w:lang w:eastAsia="ko-KR"/>
                        </w:rPr>
                        <w:t xml:space="preserve"> COT is not supported in Rel.17</w:t>
                      </w:r>
                    </w:p>
                    <w:p w14:paraId="1EC9CEDC" w14:textId="77777777" w:rsidR="008C239A" w:rsidRDefault="008C239A" w:rsidP="008C239A">
                      <w:pPr>
                        <w:numPr>
                          <w:ilvl w:val="0"/>
                          <w:numId w:val="30"/>
                        </w:numPr>
                        <w:spacing w:after="0"/>
                        <w:rPr>
                          <w:lang w:eastAsia="ko-KR"/>
                        </w:rPr>
                      </w:pPr>
                      <w:r>
                        <w:rPr>
                          <w:lang w:eastAsia="ko-KR"/>
                        </w:rPr>
                        <w:t>UE uses Type 2 or Type 3 CA to resume COT within its own COT is not supported in Rel.17</w:t>
                      </w:r>
                    </w:p>
                    <w:p w14:paraId="3F119D0C" w14:textId="77777777" w:rsidR="00884ECF" w:rsidRPr="003F5C1E" w:rsidRDefault="00884ECF" w:rsidP="00884ECF">
                      <w:pPr>
                        <w:rPr>
                          <w:sz w:val="12"/>
                          <w:szCs w:val="12"/>
                        </w:rPr>
                      </w:pPr>
                    </w:p>
                  </w:txbxContent>
                </v:textbox>
                <w10:wrap type="topAndBottom" anchorx="margin"/>
              </v:shape>
            </w:pict>
          </mc:Fallback>
        </mc:AlternateContent>
      </w:r>
      <w:r w:rsidR="00884ECF">
        <w:rPr>
          <w:lang w:val="en-US"/>
        </w:rPr>
        <w:t xml:space="preserve">Therefore, considering the above discussions, we propose </w:t>
      </w:r>
      <w:r w:rsidR="0036396C">
        <w:rPr>
          <w:lang w:val="en-US"/>
        </w:rPr>
        <w:t>the following</w:t>
      </w:r>
    </w:p>
    <w:p w14:paraId="73D4BAE1" w14:textId="6931D2E4" w:rsidR="00884ECF" w:rsidRPr="0099140D" w:rsidRDefault="00884ECF" w:rsidP="00742BEE">
      <w:pPr>
        <w:pStyle w:val="Proposal"/>
        <w:numPr>
          <w:ilvl w:val="0"/>
          <w:numId w:val="24"/>
        </w:numPr>
        <w:tabs>
          <w:tab w:val="clear" w:pos="1394"/>
          <w:tab w:val="num" w:pos="1304"/>
        </w:tabs>
        <w:ind w:left="1304"/>
        <w:jc w:val="left"/>
        <w:rPr>
          <w:i/>
        </w:rPr>
      </w:pPr>
      <w:bookmarkStart w:id="2" w:name="_Toc101768755"/>
      <w:bookmarkStart w:id="3" w:name="_Ref95485233"/>
      <w:r w:rsidRPr="0099140D">
        <w:rPr>
          <w:lang w:val="en-US"/>
        </w:rPr>
        <w:t xml:space="preserve">RAN1 to introduce </w:t>
      </w:r>
      <w:proofErr w:type="gramStart"/>
      <w:r w:rsidR="00E875A8" w:rsidRPr="0099140D">
        <w:rPr>
          <w:lang w:val="en-US"/>
        </w:rPr>
        <w:t>one</w:t>
      </w:r>
      <w:r w:rsidRPr="0099140D">
        <w:rPr>
          <w:lang w:val="en-US"/>
        </w:rPr>
        <w:t xml:space="preserve"> bit</w:t>
      </w:r>
      <w:proofErr w:type="gramEnd"/>
      <w:r w:rsidRPr="0099140D">
        <w:rPr>
          <w:lang w:val="en-US"/>
        </w:rPr>
        <w:t xml:space="preserve"> </w:t>
      </w:r>
      <w:r w:rsidR="005015BF" w:rsidRPr="0099140D">
        <w:rPr>
          <w:lang w:val="en-US"/>
        </w:rPr>
        <w:t xml:space="preserve">higher layer parameter </w:t>
      </w:r>
      <w:r w:rsidR="00E875A8" w:rsidRPr="0099140D">
        <w:rPr>
          <w:rFonts w:eastAsia="Times New Roman"/>
          <w:i/>
          <w:iCs/>
        </w:rPr>
        <w:t>RA-</w:t>
      </w:r>
      <w:r w:rsidR="005015BF" w:rsidRPr="0099140D">
        <w:rPr>
          <w:rFonts w:eastAsia="Times New Roman"/>
          <w:i/>
        </w:rPr>
        <w:t>channelAccess</w:t>
      </w:r>
      <w:r w:rsidR="00E875A8" w:rsidRPr="0099140D">
        <w:rPr>
          <w:rFonts w:eastAsia="Times New Roman"/>
          <w:i/>
          <w:iCs/>
        </w:rPr>
        <w:t>-r17</w:t>
      </w:r>
      <w:r w:rsidRPr="0099140D">
        <w:rPr>
          <w:lang w:val="en-US"/>
        </w:rPr>
        <w:t xml:space="preserve"> in SIB1 to indicate </w:t>
      </w:r>
      <w:r w:rsidR="00E875A8" w:rsidRPr="0099140D">
        <w:rPr>
          <w:lang w:val="en-US"/>
        </w:rPr>
        <w:t>whether UEs could transmit msg1/</w:t>
      </w:r>
      <w:proofErr w:type="spellStart"/>
      <w:r w:rsidR="00E875A8" w:rsidRPr="0099140D">
        <w:rPr>
          <w:lang w:val="en-US"/>
        </w:rPr>
        <w:t>msgA</w:t>
      </w:r>
      <w:proofErr w:type="spellEnd"/>
      <w:r w:rsidR="00E875A8" w:rsidRPr="0099140D">
        <w:rPr>
          <w:lang w:val="en-US"/>
        </w:rPr>
        <w:t xml:space="preserve"> without LBT.</w:t>
      </w:r>
      <w:r w:rsidR="00E875A8" w:rsidRPr="0099140D">
        <w:rPr>
          <w:lang w:val="en-US"/>
        </w:rPr>
        <w:br/>
        <w:t xml:space="preserve">- </w:t>
      </w:r>
      <w:r w:rsidR="005015BF" w:rsidRPr="0099140D">
        <w:rPr>
          <w:lang w:val="en-US"/>
        </w:rPr>
        <w:t>i</w:t>
      </w:r>
      <w:r w:rsidR="00E875A8" w:rsidRPr="0099140D">
        <w:rPr>
          <w:lang w:val="en-US"/>
        </w:rPr>
        <w:t xml:space="preserve">f the </w:t>
      </w:r>
      <w:r w:rsidR="005015BF" w:rsidRPr="0099140D">
        <w:rPr>
          <w:lang w:val="en-US"/>
        </w:rPr>
        <w:t>parameter</w:t>
      </w:r>
      <w:r w:rsidR="00E875A8" w:rsidRPr="0099140D">
        <w:rPr>
          <w:lang w:val="en-US"/>
        </w:rPr>
        <w:t xml:space="preserve"> is </w:t>
      </w:r>
      <w:r w:rsidR="005015BF" w:rsidRPr="0099140D">
        <w:rPr>
          <w:lang w:val="en-US"/>
        </w:rPr>
        <w:t xml:space="preserve">configured and </w:t>
      </w:r>
      <w:r w:rsidR="00E875A8" w:rsidRPr="0099140D">
        <w:rPr>
          <w:lang w:val="en-US"/>
        </w:rPr>
        <w:t xml:space="preserve">set to </w:t>
      </w:r>
      <w:r w:rsidR="005015BF" w:rsidRPr="0099140D">
        <w:rPr>
          <w:lang w:val="en-US"/>
        </w:rPr>
        <w:t>true</w:t>
      </w:r>
      <w:r w:rsidR="00E875A8" w:rsidRPr="0099140D">
        <w:rPr>
          <w:lang w:val="en-US"/>
        </w:rPr>
        <w:t xml:space="preserve">, </w:t>
      </w:r>
      <w:r w:rsidR="009B4BE5" w:rsidRPr="0099140D">
        <w:rPr>
          <w:lang w:val="en-US"/>
        </w:rPr>
        <w:t xml:space="preserve">Type 3 CA could not be used for </w:t>
      </w:r>
      <w:r w:rsidR="00E875A8" w:rsidRPr="0099140D">
        <w:rPr>
          <w:lang w:val="en-US"/>
        </w:rPr>
        <w:t>msg1/</w:t>
      </w:r>
      <w:proofErr w:type="spellStart"/>
      <w:r w:rsidR="00E875A8" w:rsidRPr="0099140D">
        <w:rPr>
          <w:lang w:val="en-US"/>
        </w:rPr>
        <w:t>msgA</w:t>
      </w:r>
      <w:proofErr w:type="spellEnd"/>
      <w:r w:rsidR="00E875A8" w:rsidRPr="0099140D">
        <w:rPr>
          <w:lang w:val="en-US"/>
        </w:rPr>
        <w:t xml:space="preserve"> </w:t>
      </w:r>
      <w:r w:rsidR="00E875A8" w:rsidRPr="0099140D">
        <w:rPr>
          <w:lang w:val="en-US"/>
        </w:rPr>
        <w:br/>
        <w:t xml:space="preserve">- </w:t>
      </w:r>
      <w:r w:rsidR="0099140D" w:rsidRPr="0099140D">
        <w:rPr>
          <w:lang w:val="en-US"/>
        </w:rPr>
        <w:t>otherwise, Type</w:t>
      </w:r>
      <w:r w:rsidR="000249BD" w:rsidRPr="0099140D">
        <w:rPr>
          <w:lang w:val="en-US"/>
        </w:rPr>
        <w:t xml:space="preserve"> 3 CA could be used for </w:t>
      </w:r>
      <w:r w:rsidR="00E875A8" w:rsidRPr="0099140D">
        <w:rPr>
          <w:lang w:val="en-US"/>
        </w:rPr>
        <w:t>msg1/</w:t>
      </w:r>
      <w:proofErr w:type="spellStart"/>
      <w:r w:rsidR="00E875A8" w:rsidRPr="0099140D">
        <w:rPr>
          <w:lang w:val="en-US"/>
        </w:rPr>
        <w:t>msgA</w:t>
      </w:r>
      <w:proofErr w:type="spellEnd"/>
      <w:r w:rsidR="00E875A8" w:rsidRPr="0099140D">
        <w:rPr>
          <w:lang w:val="en-US"/>
        </w:rPr>
        <w:t>.</w:t>
      </w:r>
      <w:bookmarkEnd w:id="2"/>
      <w:bookmarkEnd w:id="3"/>
    </w:p>
    <w:p w14:paraId="7CF5E08C" w14:textId="46FC195D" w:rsidR="00435195" w:rsidRPr="00742BEE" w:rsidRDefault="00435195" w:rsidP="00BE2C8B">
      <w:pPr>
        <w:pStyle w:val="Heading1"/>
        <w:tabs>
          <w:tab w:val="left" w:pos="1134"/>
        </w:tabs>
        <w:rPr>
          <w:noProof/>
        </w:rPr>
      </w:pPr>
    </w:p>
    <w:sectPr w:rsidR="00435195" w:rsidRPr="00742B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55D9" w14:textId="77777777" w:rsidR="009263CF" w:rsidRDefault="009263CF">
      <w:r>
        <w:separator/>
      </w:r>
    </w:p>
  </w:endnote>
  <w:endnote w:type="continuationSeparator" w:id="0">
    <w:p w14:paraId="53D5EB10" w14:textId="77777777" w:rsidR="009263CF" w:rsidRDefault="009263CF">
      <w:r>
        <w:continuationSeparator/>
      </w:r>
    </w:p>
  </w:endnote>
  <w:endnote w:type="continuationNotice" w:id="1">
    <w:p w14:paraId="4AA65105" w14:textId="77777777" w:rsidR="009263CF" w:rsidRDefault="009263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CC346" w14:textId="77777777" w:rsidR="009263CF" w:rsidRDefault="009263CF">
      <w:r>
        <w:separator/>
      </w:r>
    </w:p>
  </w:footnote>
  <w:footnote w:type="continuationSeparator" w:id="0">
    <w:p w14:paraId="3FBE1CC2" w14:textId="77777777" w:rsidR="009263CF" w:rsidRDefault="009263CF">
      <w:r>
        <w:continuationSeparator/>
      </w:r>
    </w:p>
  </w:footnote>
  <w:footnote w:type="continuationNotice" w:id="1">
    <w:p w14:paraId="7DC74788" w14:textId="77777777" w:rsidR="009263CF" w:rsidRDefault="009263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9D33492"/>
    <w:multiLevelType w:val="multilevel"/>
    <w:tmpl w:val="29D334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C994E744"/>
    <w:lvl w:ilvl="0" w:tplc="97D44BD4">
      <w:start w:val="1"/>
      <w:numFmt w:val="decimal"/>
      <w:lvlText w:val="Proposal %1"/>
      <w:lvlJc w:val="left"/>
      <w:pPr>
        <w:tabs>
          <w:tab w:val="num" w:pos="1394"/>
        </w:tabs>
        <w:ind w:left="1394" w:hanging="1304"/>
      </w:pPr>
      <w:rPr>
        <w:rFonts w:hint="default"/>
        <w:b/>
        <w:bCs/>
        <w:i w:val="0"/>
        <w:iCs w:val="0"/>
        <w:lang w:val="en-US"/>
      </w:rPr>
    </w:lvl>
    <w:lvl w:ilvl="1" w:tplc="C268B510">
      <w:start w:val="1"/>
      <w:numFmt w:val="decimal"/>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2D61CB"/>
    <w:multiLevelType w:val="multilevel"/>
    <w:tmpl w:val="3B2D61CB"/>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243E1B"/>
    <w:multiLevelType w:val="multilevel"/>
    <w:tmpl w:val="41243E1B"/>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C73A15"/>
    <w:multiLevelType w:val="hybridMultilevel"/>
    <w:tmpl w:val="F86AB0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D72643"/>
    <w:multiLevelType w:val="hybridMultilevel"/>
    <w:tmpl w:val="89AC1A0E"/>
    <w:lvl w:ilvl="0" w:tplc="EF9A9A36">
      <w:numFmt w:val="bullet"/>
      <w:lvlText w:val=""/>
      <w:lvlJc w:val="left"/>
      <w:pPr>
        <w:ind w:left="360" w:hanging="360"/>
      </w:pPr>
      <w:rPr>
        <w:rFonts w:ascii="Symbol" w:eastAsia="DengXi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0"/>
  </w:num>
  <w:num w:numId="3">
    <w:abstractNumId w:val="21"/>
  </w:num>
  <w:num w:numId="4">
    <w:abstractNumId w:val="18"/>
  </w:num>
  <w:num w:numId="5">
    <w:abstractNumId w:val="3"/>
  </w:num>
  <w:num w:numId="6">
    <w:abstractNumId w:val="28"/>
  </w:num>
  <w:num w:numId="7">
    <w:abstractNumId w:val="13"/>
  </w:num>
  <w:num w:numId="8">
    <w:abstractNumId w:val="25"/>
  </w:num>
  <w:num w:numId="9">
    <w:abstractNumId w:val="19"/>
  </w:num>
  <w:num w:numId="10">
    <w:abstractNumId w:val="7"/>
  </w:num>
  <w:num w:numId="11">
    <w:abstractNumId w:val="1"/>
  </w:num>
  <w:num w:numId="12">
    <w:abstractNumId w:val="2"/>
  </w:num>
  <w:num w:numId="13">
    <w:abstractNumId w:val="27"/>
  </w:num>
  <w:num w:numId="14">
    <w:abstractNumId w:val="0"/>
  </w:num>
  <w:num w:numId="15">
    <w:abstractNumId w:val="23"/>
  </w:num>
  <w:num w:numId="16">
    <w:abstractNumId w:val="24"/>
  </w:num>
  <w:num w:numId="17">
    <w:abstractNumId w:val="29"/>
  </w:num>
  <w:num w:numId="18">
    <w:abstractNumId w:val="8"/>
  </w:num>
  <w:num w:numId="19">
    <w:abstractNumId w:val="16"/>
  </w:num>
  <w:num w:numId="20">
    <w:abstractNumId w:val="10"/>
  </w:num>
  <w:num w:numId="21">
    <w:abstractNumId w:val="9"/>
  </w:num>
  <w:num w:numId="22">
    <w:abstractNumId w:val="6"/>
  </w:num>
  <w:num w:numId="23">
    <w:abstractNumId w:val="15"/>
  </w:num>
  <w:num w:numId="24">
    <w:abstractNumId w:val="11"/>
  </w:num>
  <w:num w:numId="25">
    <w:abstractNumId w:val="14"/>
  </w:num>
  <w:num w:numId="26">
    <w:abstractNumId w:val="22"/>
  </w:num>
  <w:num w:numId="27">
    <w:abstractNumId w:val="5"/>
  </w:num>
  <w:num w:numId="28">
    <w:abstractNumId w:val="17"/>
  </w:num>
  <w:num w:numId="29">
    <w:abstractNumId w:val="4"/>
  </w:num>
  <w:num w:numId="30">
    <w:abstractNumId w:val="26"/>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D1"/>
    <w:rsid w:val="00005904"/>
    <w:rsid w:val="00013664"/>
    <w:rsid w:val="00022E4A"/>
    <w:rsid w:val="000249BD"/>
    <w:rsid w:val="000258D0"/>
    <w:rsid w:val="0003161F"/>
    <w:rsid w:val="000A6394"/>
    <w:rsid w:val="000B7FED"/>
    <w:rsid w:val="000C038A"/>
    <w:rsid w:val="000C6598"/>
    <w:rsid w:val="000D44B3"/>
    <w:rsid w:val="000E0AAD"/>
    <w:rsid w:val="000E3DC0"/>
    <w:rsid w:val="000E7570"/>
    <w:rsid w:val="000F2431"/>
    <w:rsid w:val="00102FBD"/>
    <w:rsid w:val="00116197"/>
    <w:rsid w:val="0012166F"/>
    <w:rsid w:val="00125F47"/>
    <w:rsid w:val="00131E45"/>
    <w:rsid w:val="0013226E"/>
    <w:rsid w:val="0013247B"/>
    <w:rsid w:val="00140B38"/>
    <w:rsid w:val="00141233"/>
    <w:rsid w:val="00145D43"/>
    <w:rsid w:val="001546B7"/>
    <w:rsid w:val="00157660"/>
    <w:rsid w:val="00163E02"/>
    <w:rsid w:val="00174D2C"/>
    <w:rsid w:val="00192B65"/>
    <w:rsid w:val="00192C46"/>
    <w:rsid w:val="00195449"/>
    <w:rsid w:val="001954DD"/>
    <w:rsid w:val="0019711B"/>
    <w:rsid w:val="001A08B3"/>
    <w:rsid w:val="001A13D4"/>
    <w:rsid w:val="001A7B60"/>
    <w:rsid w:val="001B52F0"/>
    <w:rsid w:val="001B7A65"/>
    <w:rsid w:val="001D2FE2"/>
    <w:rsid w:val="001E41F3"/>
    <w:rsid w:val="001E7278"/>
    <w:rsid w:val="001F19C9"/>
    <w:rsid w:val="00206B3A"/>
    <w:rsid w:val="00211F73"/>
    <w:rsid w:val="00231CE6"/>
    <w:rsid w:val="00245C82"/>
    <w:rsid w:val="00255A65"/>
    <w:rsid w:val="0026004D"/>
    <w:rsid w:val="002637B7"/>
    <w:rsid w:val="002640DD"/>
    <w:rsid w:val="00275D12"/>
    <w:rsid w:val="00277119"/>
    <w:rsid w:val="00284FEB"/>
    <w:rsid w:val="002860C4"/>
    <w:rsid w:val="002A1600"/>
    <w:rsid w:val="002B5741"/>
    <w:rsid w:val="002D4372"/>
    <w:rsid w:val="002D756D"/>
    <w:rsid w:val="002E44A3"/>
    <w:rsid w:val="002E472E"/>
    <w:rsid w:val="002E5279"/>
    <w:rsid w:val="002E5D1D"/>
    <w:rsid w:val="002F0858"/>
    <w:rsid w:val="002F2F4A"/>
    <w:rsid w:val="00301506"/>
    <w:rsid w:val="00305409"/>
    <w:rsid w:val="003078B8"/>
    <w:rsid w:val="00330BF2"/>
    <w:rsid w:val="00331809"/>
    <w:rsid w:val="003609EF"/>
    <w:rsid w:val="0036231A"/>
    <w:rsid w:val="0036396C"/>
    <w:rsid w:val="003718DE"/>
    <w:rsid w:val="00374DD4"/>
    <w:rsid w:val="00385464"/>
    <w:rsid w:val="003912E9"/>
    <w:rsid w:val="003C3EBA"/>
    <w:rsid w:val="003C7FB7"/>
    <w:rsid w:val="003D3FF1"/>
    <w:rsid w:val="003D7E69"/>
    <w:rsid w:val="003E1A36"/>
    <w:rsid w:val="003F0BEC"/>
    <w:rsid w:val="003F37EF"/>
    <w:rsid w:val="003F4FBB"/>
    <w:rsid w:val="00407C2A"/>
    <w:rsid w:val="00410371"/>
    <w:rsid w:val="004242F1"/>
    <w:rsid w:val="00431CE6"/>
    <w:rsid w:val="00435195"/>
    <w:rsid w:val="004371F1"/>
    <w:rsid w:val="00445771"/>
    <w:rsid w:val="00452574"/>
    <w:rsid w:val="004746B6"/>
    <w:rsid w:val="00494523"/>
    <w:rsid w:val="004B75B7"/>
    <w:rsid w:val="004C63D9"/>
    <w:rsid w:val="004D3486"/>
    <w:rsid w:val="004D6D07"/>
    <w:rsid w:val="004E5AEA"/>
    <w:rsid w:val="005015BF"/>
    <w:rsid w:val="00502917"/>
    <w:rsid w:val="005141D9"/>
    <w:rsid w:val="0051580D"/>
    <w:rsid w:val="00535106"/>
    <w:rsid w:val="00547111"/>
    <w:rsid w:val="00550F32"/>
    <w:rsid w:val="005538B3"/>
    <w:rsid w:val="00570A2A"/>
    <w:rsid w:val="00583C6A"/>
    <w:rsid w:val="00584650"/>
    <w:rsid w:val="00592D74"/>
    <w:rsid w:val="005B1507"/>
    <w:rsid w:val="005B2A2B"/>
    <w:rsid w:val="005B2EDD"/>
    <w:rsid w:val="005C36E6"/>
    <w:rsid w:val="005C4246"/>
    <w:rsid w:val="005C503A"/>
    <w:rsid w:val="005E05CD"/>
    <w:rsid w:val="005E098A"/>
    <w:rsid w:val="005E2C44"/>
    <w:rsid w:val="005F0538"/>
    <w:rsid w:val="005F0C0E"/>
    <w:rsid w:val="005F79BA"/>
    <w:rsid w:val="0060054E"/>
    <w:rsid w:val="00621188"/>
    <w:rsid w:val="006257ED"/>
    <w:rsid w:val="00633B0B"/>
    <w:rsid w:val="006463D8"/>
    <w:rsid w:val="00653DE4"/>
    <w:rsid w:val="006560D0"/>
    <w:rsid w:val="00665C47"/>
    <w:rsid w:val="00686F73"/>
    <w:rsid w:val="006912B4"/>
    <w:rsid w:val="00695808"/>
    <w:rsid w:val="006A576C"/>
    <w:rsid w:val="006B1C31"/>
    <w:rsid w:val="006B1EC1"/>
    <w:rsid w:val="006B46FB"/>
    <w:rsid w:val="006E21FB"/>
    <w:rsid w:val="006F13C0"/>
    <w:rsid w:val="006F51D3"/>
    <w:rsid w:val="00701842"/>
    <w:rsid w:val="00707381"/>
    <w:rsid w:val="00710EA7"/>
    <w:rsid w:val="00717040"/>
    <w:rsid w:val="00722D73"/>
    <w:rsid w:val="007349AB"/>
    <w:rsid w:val="00742BEE"/>
    <w:rsid w:val="00744B0A"/>
    <w:rsid w:val="007466B4"/>
    <w:rsid w:val="00761031"/>
    <w:rsid w:val="00766208"/>
    <w:rsid w:val="00766430"/>
    <w:rsid w:val="00770269"/>
    <w:rsid w:val="00773914"/>
    <w:rsid w:val="00785715"/>
    <w:rsid w:val="00786411"/>
    <w:rsid w:val="00792342"/>
    <w:rsid w:val="00797630"/>
    <w:rsid w:val="007977A8"/>
    <w:rsid w:val="007979DE"/>
    <w:rsid w:val="007A2F75"/>
    <w:rsid w:val="007B3772"/>
    <w:rsid w:val="007B512A"/>
    <w:rsid w:val="007B7D91"/>
    <w:rsid w:val="007C2097"/>
    <w:rsid w:val="007C2CFB"/>
    <w:rsid w:val="007D58C7"/>
    <w:rsid w:val="007D6A07"/>
    <w:rsid w:val="007E3F3B"/>
    <w:rsid w:val="007F7259"/>
    <w:rsid w:val="008040A8"/>
    <w:rsid w:val="00817E88"/>
    <w:rsid w:val="008279FA"/>
    <w:rsid w:val="00830E28"/>
    <w:rsid w:val="00836776"/>
    <w:rsid w:val="00840105"/>
    <w:rsid w:val="008421ED"/>
    <w:rsid w:val="00842814"/>
    <w:rsid w:val="008626E7"/>
    <w:rsid w:val="00865734"/>
    <w:rsid w:val="00870EA5"/>
    <w:rsid w:val="00870EE7"/>
    <w:rsid w:val="008745FC"/>
    <w:rsid w:val="008830A1"/>
    <w:rsid w:val="00884729"/>
    <w:rsid w:val="00884ECF"/>
    <w:rsid w:val="008863B9"/>
    <w:rsid w:val="008A18A1"/>
    <w:rsid w:val="008A35A8"/>
    <w:rsid w:val="008A45A6"/>
    <w:rsid w:val="008B244B"/>
    <w:rsid w:val="008C239A"/>
    <w:rsid w:val="008C6543"/>
    <w:rsid w:val="008D3CCC"/>
    <w:rsid w:val="008E2D02"/>
    <w:rsid w:val="008F3789"/>
    <w:rsid w:val="008F686C"/>
    <w:rsid w:val="009025EC"/>
    <w:rsid w:val="00910932"/>
    <w:rsid w:val="009148DE"/>
    <w:rsid w:val="009263CF"/>
    <w:rsid w:val="00941E30"/>
    <w:rsid w:val="00942C41"/>
    <w:rsid w:val="009501BD"/>
    <w:rsid w:val="00965629"/>
    <w:rsid w:val="00965809"/>
    <w:rsid w:val="00966859"/>
    <w:rsid w:val="009741C8"/>
    <w:rsid w:val="009777D9"/>
    <w:rsid w:val="0098460E"/>
    <w:rsid w:val="00985595"/>
    <w:rsid w:val="0099140D"/>
    <w:rsid w:val="00991B88"/>
    <w:rsid w:val="009A5753"/>
    <w:rsid w:val="009A579D"/>
    <w:rsid w:val="009A6A7E"/>
    <w:rsid w:val="009B4526"/>
    <w:rsid w:val="009B4BE5"/>
    <w:rsid w:val="009B69B3"/>
    <w:rsid w:val="009B7C1A"/>
    <w:rsid w:val="009C2769"/>
    <w:rsid w:val="009C4DE5"/>
    <w:rsid w:val="009E036D"/>
    <w:rsid w:val="009E3297"/>
    <w:rsid w:val="009F29BF"/>
    <w:rsid w:val="009F734F"/>
    <w:rsid w:val="00A229C9"/>
    <w:rsid w:val="00A22E70"/>
    <w:rsid w:val="00A246B6"/>
    <w:rsid w:val="00A33B5C"/>
    <w:rsid w:val="00A45262"/>
    <w:rsid w:val="00A47E70"/>
    <w:rsid w:val="00A50CF0"/>
    <w:rsid w:val="00A7637D"/>
    <w:rsid w:val="00A7671C"/>
    <w:rsid w:val="00A852CA"/>
    <w:rsid w:val="00A874DF"/>
    <w:rsid w:val="00A920C1"/>
    <w:rsid w:val="00A949FA"/>
    <w:rsid w:val="00AA2CBC"/>
    <w:rsid w:val="00AA6202"/>
    <w:rsid w:val="00AC5820"/>
    <w:rsid w:val="00AD1CD8"/>
    <w:rsid w:val="00AD3171"/>
    <w:rsid w:val="00AF4045"/>
    <w:rsid w:val="00AF785F"/>
    <w:rsid w:val="00B20A0C"/>
    <w:rsid w:val="00B2519E"/>
    <w:rsid w:val="00B258BB"/>
    <w:rsid w:val="00B338AB"/>
    <w:rsid w:val="00B43D4F"/>
    <w:rsid w:val="00B5568A"/>
    <w:rsid w:val="00B5771A"/>
    <w:rsid w:val="00B63ABD"/>
    <w:rsid w:val="00B67B97"/>
    <w:rsid w:val="00B7720A"/>
    <w:rsid w:val="00B80FAD"/>
    <w:rsid w:val="00B834A6"/>
    <w:rsid w:val="00B83D97"/>
    <w:rsid w:val="00B9131F"/>
    <w:rsid w:val="00B92547"/>
    <w:rsid w:val="00B93B89"/>
    <w:rsid w:val="00B968C8"/>
    <w:rsid w:val="00BA1773"/>
    <w:rsid w:val="00BA3EC5"/>
    <w:rsid w:val="00BA51D9"/>
    <w:rsid w:val="00BB5DFC"/>
    <w:rsid w:val="00BD279D"/>
    <w:rsid w:val="00BD6BB8"/>
    <w:rsid w:val="00BE2C8B"/>
    <w:rsid w:val="00BE3CB7"/>
    <w:rsid w:val="00BF1018"/>
    <w:rsid w:val="00C0703C"/>
    <w:rsid w:val="00C30956"/>
    <w:rsid w:val="00C666DC"/>
    <w:rsid w:val="00C66BA2"/>
    <w:rsid w:val="00C74C47"/>
    <w:rsid w:val="00C77D12"/>
    <w:rsid w:val="00C87036"/>
    <w:rsid w:val="00C870F6"/>
    <w:rsid w:val="00C937AA"/>
    <w:rsid w:val="00C948F4"/>
    <w:rsid w:val="00C94AD0"/>
    <w:rsid w:val="00C95985"/>
    <w:rsid w:val="00CA738D"/>
    <w:rsid w:val="00CB5EF7"/>
    <w:rsid w:val="00CC0905"/>
    <w:rsid w:val="00CC5026"/>
    <w:rsid w:val="00CC68D0"/>
    <w:rsid w:val="00CD5B9C"/>
    <w:rsid w:val="00CE5502"/>
    <w:rsid w:val="00CF4D2F"/>
    <w:rsid w:val="00CF4E47"/>
    <w:rsid w:val="00CF6613"/>
    <w:rsid w:val="00CF7052"/>
    <w:rsid w:val="00D01900"/>
    <w:rsid w:val="00D03F9A"/>
    <w:rsid w:val="00D0629D"/>
    <w:rsid w:val="00D0671C"/>
    <w:rsid w:val="00D06D51"/>
    <w:rsid w:val="00D160BF"/>
    <w:rsid w:val="00D24991"/>
    <w:rsid w:val="00D26DB0"/>
    <w:rsid w:val="00D26E1B"/>
    <w:rsid w:val="00D36967"/>
    <w:rsid w:val="00D3702E"/>
    <w:rsid w:val="00D44184"/>
    <w:rsid w:val="00D50255"/>
    <w:rsid w:val="00D619D7"/>
    <w:rsid w:val="00D66520"/>
    <w:rsid w:val="00D73285"/>
    <w:rsid w:val="00D84AE9"/>
    <w:rsid w:val="00D8778D"/>
    <w:rsid w:val="00D9131D"/>
    <w:rsid w:val="00D9316E"/>
    <w:rsid w:val="00DA2C06"/>
    <w:rsid w:val="00DA624E"/>
    <w:rsid w:val="00DB07D8"/>
    <w:rsid w:val="00DB572D"/>
    <w:rsid w:val="00DC0243"/>
    <w:rsid w:val="00DD19EF"/>
    <w:rsid w:val="00DD3228"/>
    <w:rsid w:val="00DD39DE"/>
    <w:rsid w:val="00DD4364"/>
    <w:rsid w:val="00DE34CF"/>
    <w:rsid w:val="00DE3E32"/>
    <w:rsid w:val="00DE45BC"/>
    <w:rsid w:val="00DE7D10"/>
    <w:rsid w:val="00E13F3D"/>
    <w:rsid w:val="00E2017C"/>
    <w:rsid w:val="00E21C26"/>
    <w:rsid w:val="00E23D05"/>
    <w:rsid w:val="00E34898"/>
    <w:rsid w:val="00E34CE2"/>
    <w:rsid w:val="00E36A8C"/>
    <w:rsid w:val="00E4726F"/>
    <w:rsid w:val="00E712EC"/>
    <w:rsid w:val="00E875A8"/>
    <w:rsid w:val="00E95988"/>
    <w:rsid w:val="00EA3BD7"/>
    <w:rsid w:val="00EA7BCB"/>
    <w:rsid w:val="00EB09B7"/>
    <w:rsid w:val="00EB27BC"/>
    <w:rsid w:val="00EB3A10"/>
    <w:rsid w:val="00EB54F4"/>
    <w:rsid w:val="00EB6F54"/>
    <w:rsid w:val="00EC011D"/>
    <w:rsid w:val="00ED7CAC"/>
    <w:rsid w:val="00EE7D7C"/>
    <w:rsid w:val="00F156FE"/>
    <w:rsid w:val="00F1681B"/>
    <w:rsid w:val="00F2246F"/>
    <w:rsid w:val="00F25D98"/>
    <w:rsid w:val="00F264AB"/>
    <w:rsid w:val="00F300FB"/>
    <w:rsid w:val="00F36387"/>
    <w:rsid w:val="00F42DA3"/>
    <w:rsid w:val="00F72EAA"/>
    <w:rsid w:val="00F81677"/>
    <w:rsid w:val="00F96443"/>
    <w:rsid w:val="00F96883"/>
    <w:rsid w:val="00FA1A3F"/>
    <w:rsid w:val="00FA3E65"/>
    <w:rsid w:val="00FB6386"/>
    <w:rsid w:val="00FB6A0D"/>
    <w:rsid w:val="00FC0B01"/>
    <w:rsid w:val="00FC2CA4"/>
    <w:rsid w:val="00FD41DD"/>
    <w:rsid w:val="00FD534E"/>
    <w:rsid w:val="00FE3269"/>
    <w:rsid w:val="00FF3613"/>
    <w:rsid w:val="79B831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SimSun"/>
    </w:rPr>
  </w:style>
  <w:style w:type="paragraph" w:customStyle="1" w:styleId="Guidance">
    <w:name w:val="Guidance"/>
    <w:basedOn w:val="Normal"/>
    <w:rsid w:val="00DE45BC"/>
    <w:rPr>
      <w:rFonts w:eastAsia="SimSun"/>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SimSun"/>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SimSun"/>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SimSun"/>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SimSun"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SimSun"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rsid w:val="00BE2C8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table" w:customStyle="1" w:styleId="TableGridLight11">
    <w:name w:val="Table Grid Light11"/>
    <w:basedOn w:val="TableNormal"/>
    <w:uiPriority w:val="40"/>
    <w:rsid w:val="00BE2C8B"/>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E2C8B"/>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E2C8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E2C8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E2C8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E2C8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
    <w:name w:val="浅色列表11"/>
    <w:basedOn w:val="TableNormal"/>
    <w:uiPriority w:val="61"/>
    <w:rsid w:val="00BE2C8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E2C8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E2C8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E2C8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E2C8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
    <w:rsid w:val="00BE2C8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E2C8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next w:val="DarkList-Accent6"/>
    <w:uiPriority w:val="70"/>
    <w:rsid w:val="00BE2C8B"/>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TableNormal"/>
    <w:next w:val="TableGrid"/>
    <w:uiPriority w:val="59"/>
    <w:rsid w:val="00BE2C8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scussionpointChar">
    <w:name w:val="discussion point Char"/>
    <w:link w:val="discussionpoint"/>
    <w:qFormat/>
    <w:locked/>
    <w:rsid w:val="00884ECF"/>
    <w:rPr>
      <w:rFonts w:ascii="Batang" w:hAnsi="Batang"/>
    </w:rPr>
  </w:style>
  <w:style w:type="paragraph" w:customStyle="1" w:styleId="discussionpoint">
    <w:name w:val="discussion point"/>
    <w:basedOn w:val="Normal"/>
    <w:link w:val="discussionpointChar"/>
    <w:qFormat/>
    <w:rsid w:val="00884ECF"/>
    <w:pPr>
      <w:overflowPunct w:val="0"/>
      <w:autoSpaceDE w:val="0"/>
      <w:autoSpaceDN w:val="0"/>
      <w:snapToGrid w:val="0"/>
      <w:spacing w:after="60" w:line="252" w:lineRule="auto"/>
      <w:jc w:val="both"/>
    </w:pPr>
    <w:rPr>
      <w:rFonts w:ascii="Batang" w:hAnsi="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11"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53A0B61-D177-45B6-BF41-050A26EBC8A3}"/>
</file>

<file path=customXml/itemProps2.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27AD152-6C0C-4DA3-B05B-F1EDEE350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334754F-E7DF-40B6-B705-9244F989CC18}">
  <ds:schemaRefs>
    <ds:schemaRef ds:uri="Microsoft.SharePoint.Taxonomy.ContentTypeSync"/>
  </ds:schemaRefs>
</ds:datastoreItem>
</file>

<file path=customXml/itemProps6.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484</Words>
  <Characters>2761</Characters>
  <Application>Microsoft Office Word</Application>
  <DocSecurity>0</DocSecurity>
  <Lines>23</Lines>
  <Paragraphs>6</Paragraphs>
  <ScaleCrop>false</ScaleCrop>
  <Company>3GPP Support Team</Company>
  <LinksUpToDate>false</LinksUpToDate>
  <CharactersWithSpaces>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Narendar Madhavan</cp:lastModifiedBy>
  <cp:revision>2</cp:revision>
  <cp:lastPrinted>1900-01-01T05:00:00Z</cp:lastPrinted>
  <dcterms:created xsi:type="dcterms:W3CDTF">2022-11-04T21:28:00Z</dcterms:created>
  <dcterms:modified xsi:type="dcterms:W3CDTF">2022-11-04T21:28:00Z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MediaServiceImageTags">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_dlc_DocIdItemGuid">
    <vt:lpwstr>8380c48d-93e7-404d-8b96-1596a0a9ceef</vt:lpwstr>
  </property>
</Properties>
</file>